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09B2F" w14:textId="2B4211FC" w:rsidR="00E56AD8" w:rsidRDefault="00BC0B59">
      <w:pPr>
        <w:pStyle w:val="Title"/>
      </w:pPr>
      <w:r>
        <w:t>RESOURCES INT.</w:t>
      </w:r>
      <w:r w:rsidR="00E14F98">
        <w:t>’L</w:t>
      </w:r>
      <w:r>
        <w:t xml:space="preserve"> DEV. CORPORATION</w:t>
      </w:r>
      <w:r w:rsidR="00C25892">
        <w:t xml:space="preserve"> </w:t>
      </w:r>
      <w:r w:rsidR="009C1C73">
        <w:br/>
      </w:r>
      <w:r w:rsidR="002163FC">
        <w:t>(</w:t>
      </w:r>
      <w:r>
        <w:t>R.I.D.</w:t>
      </w:r>
      <w:r w:rsidR="002163FC">
        <w:t>)</w:t>
      </w:r>
      <w:r>
        <w:t xml:space="preserve"> </w:t>
      </w:r>
      <w:r w:rsidR="00E14F98" w:rsidRPr="00E14F98">
        <w:rPr>
          <w:i/>
        </w:rPr>
        <w:t>NOT1ALONE</w:t>
      </w:r>
      <w:r w:rsidR="00E14F98">
        <w:rPr>
          <w:i/>
        </w:rPr>
        <w:t>.ORG</w:t>
      </w:r>
      <w:r w:rsidR="00E14F98">
        <w:t xml:space="preserve"> </w:t>
      </w:r>
      <w:r w:rsidR="009C1C73">
        <w:t>Project Scope</w:t>
      </w:r>
    </w:p>
    <w:sdt>
      <w:sdtPr>
        <w:id w:val="216403978"/>
        <w:placeholder>
          <w:docPart w:val="2D26302AA02045C791968BACA1007DDB"/>
        </w:placeholder>
        <w:date w:fullDate="2016-04-23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484E17D1" w14:textId="541E15E1" w:rsidR="00E56AD8" w:rsidRDefault="005C2C8F">
          <w:pPr>
            <w:pStyle w:val="Subtitle"/>
          </w:pPr>
          <w:r>
            <w:t>April 23, 2016</w:t>
          </w:r>
        </w:p>
      </w:sdtContent>
    </w:sdt>
    <w:p w14:paraId="76F47A2C" w14:textId="77777777" w:rsidR="00E56AD8" w:rsidRDefault="009C1C73">
      <w:pPr>
        <w:pStyle w:val="Heading1"/>
      </w:pPr>
      <w:r>
        <w:t>Overview</w:t>
      </w:r>
    </w:p>
    <w:p w14:paraId="463B6527" w14:textId="7EBB58DC" w:rsidR="00717A15" w:rsidRPr="0054682F" w:rsidRDefault="00717A15" w:rsidP="00717A15">
      <w:pPr>
        <w:rPr>
          <w:color w:val="FF0000"/>
        </w:rPr>
      </w:pPr>
      <w:r w:rsidRPr="0054682F">
        <w:rPr>
          <w:color w:val="FF0000"/>
        </w:rPr>
        <w:t>Note: ( )’s = Summary</w:t>
      </w:r>
    </w:p>
    <w:p w14:paraId="1BFFF49B" w14:textId="77777777" w:rsidR="00E56AD8" w:rsidRDefault="009C1C73">
      <w:pPr>
        <w:pStyle w:val="Heading2"/>
      </w:pPr>
      <w:r>
        <w:t>Project Background and Description</w:t>
      </w:r>
    </w:p>
    <w:p w14:paraId="45579348" w14:textId="229E2410" w:rsidR="00E56AD8" w:rsidRPr="00C869E4" w:rsidRDefault="00DD5D73">
      <w:pPr>
        <w:rPr>
          <w:b/>
          <w:color w:val="FF0000"/>
        </w:rPr>
      </w:pPr>
      <w:r>
        <w:t>This project derived from a conglomerate of businesses</w:t>
      </w:r>
      <w:r w:rsidR="002D59C1">
        <w:t xml:space="preserve"> structures</w:t>
      </w:r>
      <w:r>
        <w:t xml:space="preserve">, public, </w:t>
      </w:r>
      <w:r w:rsidR="00787BAA">
        <w:t xml:space="preserve">private, </w:t>
      </w:r>
      <w:r w:rsidR="00D14B63">
        <w:t>and government</w:t>
      </w:r>
      <w:r>
        <w:t xml:space="preserve">. </w:t>
      </w:r>
      <w:r w:rsidR="00D14B63">
        <w:t>Due to s</w:t>
      </w:r>
      <w:r>
        <w:t>tatistics</w:t>
      </w:r>
      <w:r w:rsidR="00D14B63">
        <w:t xml:space="preserve"> that</w:t>
      </w:r>
      <w:r>
        <w:t xml:space="preserve"> </w:t>
      </w:r>
      <w:r w:rsidR="00787BAA">
        <w:t xml:space="preserve">show a </w:t>
      </w:r>
      <w:r>
        <w:t xml:space="preserve">single focal point, </w:t>
      </w:r>
      <w:r w:rsidR="00C869E4">
        <w:t xml:space="preserve">this program was </w:t>
      </w:r>
      <w:r>
        <w:t>designed to procure the need</w:t>
      </w:r>
      <w:r w:rsidR="00787BAA">
        <w:t>s of the people</w:t>
      </w:r>
      <w:r w:rsidR="004217A1">
        <w:t xml:space="preserve"> and government</w:t>
      </w:r>
      <w:r w:rsidR="009B4614">
        <w:t xml:space="preserve">. </w:t>
      </w:r>
      <w:r w:rsidR="00787BAA">
        <w:t>Therefore</w:t>
      </w:r>
      <w:r w:rsidR="009B4614">
        <w:t>;</w:t>
      </w:r>
      <w:r w:rsidR="00787BAA">
        <w:t xml:space="preserve"> project “Not1Alone” were created by “Resources International Development Corporation”</w:t>
      </w:r>
      <w:r w:rsidR="003B24BE">
        <w:t xml:space="preserve"> in partnerships, </w:t>
      </w:r>
      <w:r w:rsidR="00D14B63">
        <w:t xml:space="preserve">and </w:t>
      </w:r>
      <w:r w:rsidR="003B24BE">
        <w:t>member agreements, for the sole purpose of economic development</w:t>
      </w:r>
      <w:r w:rsidR="008B6980">
        <w:t>,</w:t>
      </w:r>
      <w:r w:rsidR="003B24BE">
        <w:t xml:space="preserve"> </w:t>
      </w:r>
      <w:r w:rsidR="008B6980">
        <w:t xml:space="preserve">statistical analytics, </w:t>
      </w:r>
      <w:r w:rsidR="004217A1">
        <w:t xml:space="preserve">and research </w:t>
      </w:r>
      <w:r w:rsidR="003B24BE">
        <w:t>internationa</w:t>
      </w:r>
      <w:r w:rsidR="003B24BE" w:rsidRPr="008B6980">
        <w:t>l</w:t>
      </w:r>
      <w:r w:rsidR="003B24BE" w:rsidRPr="008B6980">
        <w:rPr>
          <w:rFonts w:ascii="Arial Black" w:hAnsi="Arial Black"/>
          <w:b/>
        </w:rPr>
        <w:t>.</w:t>
      </w:r>
      <w:r w:rsidR="00E14F98" w:rsidRPr="008B6980">
        <w:rPr>
          <w:rFonts w:ascii="Arial Black" w:hAnsi="Arial Black"/>
          <w:b/>
        </w:rPr>
        <w:t xml:space="preserve"> </w:t>
      </w:r>
      <w:r w:rsidR="009844B0" w:rsidRPr="008B6980">
        <w:rPr>
          <w:rFonts w:ascii="Arial Black" w:hAnsi="Arial Black"/>
          <w:b/>
          <w:color w:val="FF0000"/>
          <w:sz w:val="22"/>
          <w:szCs w:val="22"/>
        </w:rPr>
        <w:t>(</w:t>
      </w:r>
      <w:r w:rsidR="008B6980" w:rsidRPr="008B6980">
        <w:rPr>
          <w:rFonts w:ascii="Arial Black" w:hAnsi="Arial Black"/>
          <w:b/>
          <w:color w:val="FF0000"/>
          <w:sz w:val="22"/>
          <w:szCs w:val="22"/>
        </w:rPr>
        <w:t>Start-up Program administering a</w:t>
      </w:r>
      <w:r w:rsidR="008B6980" w:rsidRPr="008B6980">
        <w:rPr>
          <w:rFonts w:ascii="Arial Black" w:hAnsi="Arial Black"/>
          <w:b/>
          <w:color w:val="FF0000"/>
        </w:rPr>
        <w:t xml:space="preserve"> </w:t>
      </w:r>
      <w:r w:rsidR="008B6980">
        <w:rPr>
          <w:rFonts w:ascii="Arial Black" w:hAnsi="Arial Black" w:cs="Courier New"/>
          <w:b/>
          <w:color w:val="FF0000"/>
          <w:sz w:val="22"/>
          <w:szCs w:val="22"/>
        </w:rPr>
        <w:t>d</w:t>
      </w:r>
      <w:r w:rsidR="009844B0" w:rsidRPr="008B6980">
        <w:rPr>
          <w:rFonts w:ascii="Arial Black" w:hAnsi="Arial Black" w:cs="Courier New"/>
          <w:b/>
          <w:color w:val="FF0000"/>
          <w:sz w:val="22"/>
          <w:szCs w:val="22"/>
        </w:rPr>
        <w:t>evelopment and research conglomerate created from statistical needs of the Public and Government</w:t>
      </w:r>
      <w:r w:rsidR="009844B0" w:rsidRPr="008B6980">
        <w:rPr>
          <w:rFonts w:ascii="Arial Black" w:hAnsi="Arial Black"/>
          <w:b/>
          <w:color w:val="FF0000"/>
        </w:rPr>
        <w:t>)</w:t>
      </w:r>
    </w:p>
    <w:p w14:paraId="4BBA1B1B" w14:textId="77777777" w:rsidR="00E56AD8" w:rsidRDefault="009C1C73">
      <w:pPr>
        <w:pStyle w:val="Heading2"/>
      </w:pPr>
      <w:r>
        <w:t>Project Scope</w:t>
      </w:r>
    </w:p>
    <w:p w14:paraId="3DAEAE81" w14:textId="558494DC" w:rsidR="00E56AD8" w:rsidRPr="00524A69" w:rsidRDefault="009C0B2F">
      <w:pPr>
        <w:rPr>
          <w:rFonts w:ascii="Arial Black" w:hAnsi="Arial Black"/>
          <w:color w:val="FF0000"/>
        </w:rPr>
      </w:pPr>
      <w:r>
        <w:t xml:space="preserve">Project “NOT1ALONE” is </w:t>
      </w:r>
      <w:r w:rsidR="00D14B63">
        <w:t xml:space="preserve">a domestic </w:t>
      </w:r>
      <w:r>
        <w:t>program designed for enhanced statistical research</w:t>
      </w:r>
      <w:r w:rsidR="004217A1">
        <w:t xml:space="preserve"> and development</w:t>
      </w:r>
      <w:r>
        <w:t xml:space="preserve">. </w:t>
      </w:r>
      <w:r w:rsidR="001D4EBB">
        <w:t>A for</w:t>
      </w:r>
      <w:r w:rsidR="00E159E6">
        <w:t>-profit</w:t>
      </w:r>
      <w:r w:rsidR="008B6980">
        <w:t xml:space="preserve"> </w:t>
      </w:r>
      <w:r w:rsidR="004217A1">
        <w:t>foundation</w:t>
      </w:r>
      <w:r w:rsidR="001D4EBB">
        <w:t xml:space="preserve"> with integrated system functions</w:t>
      </w:r>
      <w:r w:rsidR="004217A1">
        <w:t>,</w:t>
      </w:r>
      <w:r w:rsidR="001D4EBB">
        <w:t xml:space="preserve"> operating under the guidelines of federal code regulations. </w:t>
      </w:r>
      <w:r w:rsidR="00280310">
        <w:t>A program f</w:t>
      </w:r>
      <w:r>
        <w:t>ou</w:t>
      </w:r>
      <w:r w:rsidR="004217A1">
        <w:t>n</w:t>
      </w:r>
      <w:r w:rsidR="00280310">
        <w:t>ded for the purpose of assisting</w:t>
      </w:r>
      <w:r>
        <w:t xml:space="preserve"> markets of </w:t>
      </w:r>
      <w:r w:rsidR="008B6980">
        <w:t xml:space="preserve">disadvantaged </w:t>
      </w:r>
      <w:r>
        <w:t>minorities</w:t>
      </w:r>
      <w:r w:rsidR="00312E64">
        <w:t>,</w:t>
      </w:r>
      <w:r>
        <w:t xml:space="preserve"> woman</w:t>
      </w:r>
      <w:r w:rsidR="00312E64">
        <w:t>,</w:t>
      </w:r>
      <w:r>
        <w:t xml:space="preserve"> and veterans.</w:t>
      </w:r>
      <w:r w:rsidR="001D4EBB">
        <w:t xml:space="preserve"> </w:t>
      </w:r>
      <w:bookmarkStart w:id="0" w:name="_GoBack"/>
      <w:bookmarkEnd w:id="0"/>
      <w:r w:rsidR="001D4EBB">
        <w:t>Offering services</w:t>
      </w:r>
      <w:r w:rsidR="00335420">
        <w:t xml:space="preserve"> and programs as a remedy for both public and government entities</w:t>
      </w:r>
      <w:r w:rsidR="00836783">
        <w:t xml:space="preserve">. Resolving fiscal </w:t>
      </w:r>
      <w:r w:rsidR="00335420">
        <w:t>saving</w:t>
      </w:r>
      <w:r w:rsidR="00836783">
        <w:t>s,</w:t>
      </w:r>
      <w:r w:rsidR="00335420">
        <w:t xml:space="preserve"> cost, overhead, budget, and infrastructure relief. </w:t>
      </w:r>
      <w:r w:rsidR="00514516">
        <w:t>Therefore; a</w:t>
      </w:r>
      <w:r w:rsidR="004A2A65">
        <w:t>dopting p</w:t>
      </w:r>
      <w:r w:rsidR="00335420">
        <w:t>rofessional guidelines</w:t>
      </w:r>
      <w:r w:rsidR="00514516">
        <w:t>, statistics, needs, provisions,</w:t>
      </w:r>
      <w:r w:rsidR="00335420">
        <w:t xml:space="preserve"> </w:t>
      </w:r>
      <w:r w:rsidR="004A2A65">
        <w:t xml:space="preserve">and by-laws, </w:t>
      </w:r>
      <w:r w:rsidR="00335420">
        <w:t>for proper entity administrations</w:t>
      </w:r>
      <w:r w:rsidR="004A2A65">
        <w:t>, giving</w:t>
      </w:r>
      <w:r w:rsidR="00B50948">
        <w:t xml:space="preserve"> the correct result</w:t>
      </w:r>
      <w:r w:rsidR="00836783">
        <w:t>s</w:t>
      </w:r>
      <w:r w:rsidR="004A2A65">
        <w:t xml:space="preserve"> for </w:t>
      </w:r>
      <w:r w:rsidR="00514516">
        <w:t>each incorporated</w:t>
      </w:r>
      <w:r w:rsidR="004A2A65">
        <w:t xml:space="preserve"> </w:t>
      </w:r>
      <w:r w:rsidR="008B6980">
        <w:t xml:space="preserve">or agreed </w:t>
      </w:r>
      <w:r w:rsidR="004A2A65">
        <w:t>infrastructure</w:t>
      </w:r>
      <w:r w:rsidR="00514516">
        <w:t>s focus</w:t>
      </w:r>
      <w:r w:rsidR="00B50948" w:rsidRPr="00685198">
        <w:rPr>
          <w:rFonts w:ascii="Arial Black" w:hAnsi="Arial Black"/>
          <w:color w:val="262626" w:themeColor="text1" w:themeTint="D9"/>
        </w:rPr>
        <w:t>.</w:t>
      </w:r>
      <w:r w:rsidR="00335420" w:rsidRPr="00524A69">
        <w:rPr>
          <w:rFonts w:ascii="Arial Black" w:hAnsi="Arial Black"/>
          <w:color w:val="FF0000"/>
        </w:rPr>
        <w:t xml:space="preserve"> </w:t>
      </w:r>
      <w:r w:rsidR="009844B0" w:rsidRPr="00524A69">
        <w:rPr>
          <w:rFonts w:ascii="Arial Black" w:hAnsi="Arial Black"/>
          <w:color w:val="FF0000"/>
        </w:rPr>
        <w:t>(</w:t>
      </w:r>
      <w:r w:rsidR="009844B0" w:rsidRPr="00524A69">
        <w:rPr>
          <w:rFonts w:ascii="Arial Black" w:hAnsi="Arial Black" w:cs="Courier New"/>
          <w:color w:val="FF0000"/>
          <w:sz w:val="22"/>
          <w:szCs w:val="22"/>
        </w:rPr>
        <w:t xml:space="preserve">Enhance </w:t>
      </w:r>
      <w:r w:rsidR="008B6980">
        <w:rPr>
          <w:rFonts w:ascii="Arial Black" w:hAnsi="Arial Black" w:cs="Courier New"/>
          <w:color w:val="FF0000"/>
          <w:sz w:val="22"/>
          <w:szCs w:val="22"/>
        </w:rPr>
        <w:t xml:space="preserve">training, grant opportunities, and job creation. </w:t>
      </w:r>
      <w:r w:rsidR="00717A15" w:rsidRPr="00524A69">
        <w:rPr>
          <w:rFonts w:ascii="Arial Black" w:hAnsi="Arial Black" w:cs="Courier New"/>
          <w:color w:val="FF0000"/>
          <w:sz w:val="22"/>
          <w:szCs w:val="22"/>
        </w:rPr>
        <w:t xml:space="preserve"> </w:t>
      </w:r>
      <w:r w:rsidR="008B6980">
        <w:rPr>
          <w:rFonts w:ascii="Arial Black" w:hAnsi="Arial Black" w:cs="Courier New"/>
          <w:color w:val="FF0000"/>
          <w:sz w:val="22"/>
          <w:szCs w:val="22"/>
        </w:rPr>
        <w:t>W</w:t>
      </w:r>
      <w:r w:rsidR="009844B0" w:rsidRPr="00524A69">
        <w:rPr>
          <w:rFonts w:ascii="Arial Black" w:hAnsi="Arial Black" w:cs="Courier New"/>
          <w:color w:val="FF0000"/>
          <w:sz w:val="22"/>
          <w:szCs w:val="22"/>
        </w:rPr>
        <w:t>hile monitoring statistical nee</w:t>
      </w:r>
      <w:r w:rsidR="008B6980">
        <w:rPr>
          <w:rFonts w:ascii="Arial Black" w:hAnsi="Arial Black" w:cs="Courier New"/>
          <w:color w:val="FF0000"/>
          <w:sz w:val="22"/>
          <w:szCs w:val="22"/>
        </w:rPr>
        <w:t>ds of</w:t>
      </w:r>
      <w:r w:rsidR="00C352C6">
        <w:rPr>
          <w:rFonts w:ascii="Arial Black" w:hAnsi="Arial Black" w:cs="Courier New"/>
          <w:color w:val="FF0000"/>
          <w:sz w:val="22"/>
          <w:szCs w:val="22"/>
        </w:rPr>
        <w:t>:</w:t>
      </w:r>
      <w:r w:rsidR="008B6980">
        <w:rPr>
          <w:rFonts w:ascii="Arial Black" w:hAnsi="Arial Black" w:cs="Courier New"/>
          <w:color w:val="FF0000"/>
          <w:sz w:val="22"/>
          <w:szCs w:val="22"/>
        </w:rPr>
        <w:t xml:space="preserve"> Research and Development P</w:t>
      </w:r>
      <w:r w:rsidR="00C352C6">
        <w:rPr>
          <w:rFonts w:ascii="Arial Black" w:hAnsi="Arial Black" w:cs="Courier New"/>
          <w:color w:val="FF0000"/>
          <w:sz w:val="22"/>
          <w:szCs w:val="22"/>
        </w:rPr>
        <w:t>rojects residual. Link communications</w:t>
      </w:r>
      <w:r w:rsidR="00685198">
        <w:rPr>
          <w:rFonts w:ascii="Arial Black" w:hAnsi="Arial Black" w:cs="Courier New"/>
          <w:color w:val="FF0000"/>
          <w:sz w:val="22"/>
          <w:szCs w:val="22"/>
        </w:rPr>
        <w:t>,</w:t>
      </w:r>
      <w:r w:rsidR="00C352C6">
        <w:rPr>
          <w:rFonts w:ascii="Arial Black" w:hAnsi="Arial Black" w:cs="Courier New"/>
          <w:color w:val="FF0000"/>
          <w:sz w:val="22"/>
          <w:szCs w:val="22"/>
        </w:rPr>
        <w:t xml:space="preserve"> and integrations</w:t>
      </w:r>
      <w:r w:rsidR="00685198">
        <w:rPr>
          <w:rFonts w:ascii="Arial Black" w:hAnsi="Arial Black" w:cs="Courier New"/>
          <w:color w:val="FF0000"/>
          <w:sz w:val="22"/>
          <w:szCs w:val="22"/>
        </w:rPr>
        <w:t>,</w:t>
      </w:r>
      <w:r w:rsidR="00C352C6">
        <w:rPr>
          <w:rFonts w:ascii="Arial Black" w:hAnsi="Arial Black" w:cs="Courier New"/>
          <w:color w:val="FF0000"/>
          <w:sz w:val="22"/>
          <w:szCs w:val="22"/>
        </w:rPr>
        <w:t xml:space="preserve"> a</w:t>
      </w:r>
      <w:r w:rsidR="009844B0" w:rsidRPr="00524A69">
        <w:rPr>
          <w:rFonts w:ascii="Arial Black" w:hAnsi="Arial Black" w:cs="Courier New"/>
          <w:color w:val="FF0000"/>
          <w:sz w:val="22"/>
          <w:szCs w:val="22"/>
        </w:rPr>
        <w:t>do</w:t>
      </w:r>
      <w:r w:rsidR="000A1B3C" w:rsidRPr="00524A69">
        <w:rPr>
          <w:rFonts w:ascii="Arial Black" w:hAnsi="Arial Black" w:cs="Courier New"/>
          <w:color w:val="FF0000"/>
          <w:sz w:val="22"/>
          <w:szCs w:val="22"/>
        </w:rPr>
        <w:t xml:space="preserve">pting government </w:t>
      </w:r>
      <w:r w:rsidR="00F175C2">
        <w:rPr>
          <w:rFonts w:ascii="Arial Black" w:hAnsi="Arial Black" w:cs="Courier New"/>
          <w:color w:val="FF0000"/>
          <w:sz w:val="22"/>
          <w:szCs w:val="22"/>
        </w:rPr>
        <w:t xml:space="preserve">guidelines of </w:t>
      </w:r>
      <w:r w:rsidR="000A1B3C" w:rsidRPr="00524A69">
        <w:rPr>
          <w:rFonts w:ascii="Arial Black" w:hAnsi="Arial Black" w:cs="Courier New"/>
          <w:color w:val="FF0000"/>
          <w:sz w:val="22"/>
          <w:szCs w:val="22"/>
        </w:rPr>
        <w:t>law, poli</w:t>
      </w:r>
      <w:r w:rsidR="00717A15" w:rsidRPr="00524A69">
        <w:rPr>
          <w:rFonts w:ascii="Arial Black" w:hAnsi="Arial Black" w:cs="Courier New"/>
          <w:color w:val="FF0000"/>
          <w:sz w:val="22"/>
          <w:szCs w:val="22"/>
        </w:rPr>
        <w:t xml:space="preserve">cies, </w:t>
      </w:r>
      <w:r w:rsidR="009844B0" w:rsidRPr="00524A69">
        <w:rPr>
          <w:rFonts w:ascii="Arial Black" w:hAnsi="Arial Black" w:cs="Courier New"/>
          <w:color w:val="FF0000"/>
          <w:sz w:val="22"/>
          <w:szCs w:val="22"/>
        </w:rPr>
        <w:t>rules and regulations)</w:t>
      </w:r>
    </w:p>
    <w:p w14:paraId="71696094" w14:textId="77777777" w:rsidR="00E56AD8" w:rsidRDefault="009C1C73">
      <w:pPr>
        <w:pStyle w:val="Heading2"/>
      </w:pPr>
      <w:r>
        <w:t>High-Level Requirements</w:t>
      </w:r>
    </w:p>
    <w:p w14:paraId="72AB062C" w14:textId="7C620FEA" w:rsidR="0090614C" w:rsidRDefault="00B50948">
      <w:pPr>
        <w:pStyle w:val="NoSpacing"/>
      </w:pPr>
      <w:r>
        <w:t>Classifi</w:t>
      </w:r>
      <w:r w:rsidR="00FE6FD9">
        <w:t xml:space="preserve">cations for this project </w:t>
      </w:r>
      <w:r>
        <w:t xml:space="preserve">are </w:t>
      </w:r>
      <w:r w:rsidR="005F6CC4">
        <w:t xml:space="preserve">administrated or </w:t>
      </w:r>
      <w:r w:rsidR="00E20543">
        <w:t>registered in as a</w:t>
      </w:r>
      <w:r>
        <w:t xml:space="preserve"> </w:t>
      </w:r>
      <w:r w:rsidR="00FE6FD9">
        <w:t xml:space="preserve">subscriber, </w:t>
      </w:r>
      <w:r>
        <w:t>associate member, or partner status</w:t>
      </w:r>
      <w:r w:rsidR="0034304A">
        <w:t xml:space="preserve"> by submitted </w:t>
      </w:r>
      <w:r w:rsidR="00836783">
        <w:t>application</w:t>
      </w:r>
      <w:r w:rsidR="0090614C">
        <w:t xml:space="preserve"> with-in company </w:t>
      </w:r>
      <w:r w:rsidR="001861E7">
        <w:t>(</w:t>
      </w:r>
      <w:r w:rsidR="0090614C">
        <w:t>R.I.D.’s</w:t>
      </w:r>
      <w:r w:rsidR="001861E7">
        <w:t>)</w:t>
      </w:r>
      <w:r w:rsidR="0090614C">
        <w:t xml:space="preserve"> structure</w:t>
      </w:r>
      <w:r>
        <w:t>. Highest level of associ</w:t>
      </w:r>
      <w:r w:rsidR="005F6CC4">
        <w:t>ation is government affiliation which require license</w:t>
      </w:r>
      <w:r w:rsidR="009B4614">
        <w:t xml:space="preserve">s, and submittals to </w:t>
      </w:r>
      <w:r w:rsidR="00E20543">
        <w:t xml:space="preserve">The </w:t>
      </w:r>
      <w:r w:rsidR="009B4614">
        <w:t>Secretary o</w:t>
      </w:r>
      <w:r w:rsidR="005F6CC4">
        <w:t>f State, Tax division,</w:t>
      </w:r>
      <w:r>
        <w:t xml:space="preserve"> </w:t>
      </w:r>
      <w:r w:rsidR="005F6CC4">
        <w:t xml:space="preserve">and all business </w:t>
      </w:r>
      <w:r w:rsidR="005B7A41">
        <w:t>c</w:t>
      </w:r>
      <w:r w:rsidR="005F6CC4">
        <w:t>ertifications</w:t>
      </w:r>
      <w:r w:rsidR="003F2504">
        <w:t xml:space="preserve"> required</w:t>
      </w:r>
      <w:r w:rsidR="005B7A41">
        <w:t xml:space="preserve"> to operate</w:t>
      </w:r>
      <w:r w:rsidR="001861E7">
        <w:t xml:space="preserve"> in corresponding state</w:t>
      </w:r>
      <w:r w:rsidR="005F6CC4">
        <w:t xml:space="preserve">. </w:t>
      </w:r>
      <w:r>
        <w:t>All participants wil</w:t>
      </w:r>
      <w:r w:rsidR="0090614C">
        <w:t>l follow</w:t>
      </w:r>
      <w:r>
        <w:t xml:space="preserve"> </w:t>
      </w:r>
      <w:r w:rsidR="0090614C">
        <w:t xml:space="preserve">guidelines and provisions of The </w:t>
      </w:r>
      <w:r>
        <w:t xml:space="preserve">Department of Justice </w:t>
      </w:r>
      <w:r w:rsidR="0090614C">
        <w:t>codes,</w:t>
      </w:r>
      <w:r w:rsidR="001861E7">
        <w:t xml:space="preserve"> as well as</w:t>
      </w:r>
      <w:r w:rsidR="0090614C">
        <w:t xml:space="preserve"> </w:t>
      </w:r>
      <w:r>
        <w:t xml:space="preserve">chapters, articles, and </w:t>
      </w:r>
      <w:r w:rsidR="0090614C">
        <w:t>bylaws.</w:t>
      </w:r>
      <w:r w:rsidR="00A25D83">
        <w:t xml:space="preserve"> These program</w:t>
      </w:r>
      <w:r w:rsidR="005B7A41">
        <w:t>s</w:t>
      </w:r>
      <w:r w:rsidR="00A25D83">
        <w:t xml:space="preserve"> and services</w:t>
      </w:r>
      <w:r w:rsidR="001861E7">
        <w:t>,</w:t>
      </w:r>
      <w:r w:rsidR="00A25D83">
        <w:t xml:space="preserve"> assist</w:t>
      </w:r>
      <w:r w:rsidR="00836783">
        <w:t xml:space="preserve"> </w:t>
      </w:r>
      <w:r w:rsidR="000738D5">
        <w:t xml:space="preserve">people </w:t>
      </w:r>
      <w:r w:rsidR="00836783">
        <w:t>through network communi</w:t>
      </w:r>
      <w:r w:rsidR="00932666">
        <w:t>cation requiring no downloads. N</w:t>
      </w:r>
      <w:r w:rsidR="00836783">
        <w:t xml:space="preserve">etwork structure does </w:t>
      </w:r>
      <w:r w:rsidR="000738D5">
        <w:t>offer multiple application processes for registration</w:t>
      </w:r>
      <w:r w:rsidR="00932666">
        <w:t>,</w:t>
      </w:r>
      <w:r w:rsidR="000738D5">
        <w:t xml:space="preserve"> updates</w:t>
      </w:r>
      <w:r w:rsidR="00932666">
        <w:t>,</w:t>
      </w:r>
      <w:r w:rsidR="000738D5">
        <w:t xml:space="preserve"> and alerts.</w:t>
      </w:r>
    </w:p>
    <w:p w14:paraId="2618C24B" w14:textId="77777777" w:rsidR="00E56AD8" w:rsidRDefault="00B50948">
      <w:pPr>
        <w:pStyle w:val="NoSpacing"/>
      </w:pPr>
      <w:r>
        <w:t xml:space="preserve"> </w:t>
      </w:r>
    </w:p>
    <w:p w14:paraId="1EE277E9" w14:textId="1CC8890D" w:rsidR="00E56AD8" w:rsidRDefault="009C1C73">
      <w:r>
        <w:t xml:space="preserve">The </w:t>
      </w:r>
      <w:r w:rsidR="00E20543">
        <w:t xml:space="preserve">highest level of registration to this </w:t>
      </w:r>
      <w:r>
        <w:t xml:space="preserve">new system </w:t>
      </w:r>
      <w:r w:rsidR="00E20543">
        <w:t xml:space="preserve">is government </w:t>
      </w:r>
      <w:r w:rsidR="00776F03">
        <w:t xml:space="preserve">requirement to delegate </w:t>
      </w:r>
      <w:r w:rsidR="00E20543">
        <w:t>official</w:t>
      </w:r>
      <w:r w:rsidR="00776F03">
        <w:t xml:space="preserve">. A system that </w:t>
      </w:r>
      <w:r>
        <w:t>must include the following:</w:t>
      </w:r>
    </w:p>
    <w:p w14:paraId="711EF61D" w14:textId="2483EE2A" w:rsidR="00E56AD8" w:rsidRDefault="009C1C73">
      <w:pPr>
        <w:pStyle w:val="ListBullet"/>
      </w:pPr>
      <w:r>
        <w:t>Ability to allow both internal</w:t>
      </w:r>
      <w:r w:rsidR="00776F03">
        <w:t>,</w:t>
      </w:r>
      <w:r>
        <w:t xml:space="preserve"> and external</w:t>
      </w:r>
      <w:r w:rsidR="001861E7">
        <w:t>,</w:t>
      </w:r>
      <w:r>
        <w:t xml:space="preserve"> users to access the application without downloading any software</w:t>
      </w:r>
      <w:r w:rsidR="00E159E6">
        <w:t>.</w:t>
      </w:r>
    </w:p>
    <w:p w14:paraId="4BD4B9E2" w14:textId="77D6145D" w:rsidR="00E56AD8" w:rsidRDefault="009C1C73">
      <w:pPr>
        <w:pStyle w:val="ListBullet"/>
      </w:pPr>
      <w:r>
        <w:t>Ability to interface with the existing data</w:t>
      </w:r>
      <w:r w:rsidR="001861E7">
        <w:t>,</w:t>
      </w:r>
      <w:r>
        <w:t xml:space="preserve"> warehouse</w:t>
      </w:r>
      <w:r w:rsidR="001861E7">
        <w:t>,</w:t>
      </w:r>
      <w:r>
        <w:t xml:space="preserve"> </w:t>
      </w:r>
      <w:r w:rsidR="00685198">
        <w:t xml:space="preserve">venue </w:t>
      </w:r>
      <w:r w:rsidR="001861E7">
        <w:t xml:space="preserve">or </w:t>
      </w:r>
      <w:r>
        <w:t>application</w:t>
      </w:r>
      <w:r w:rsidR="0090614C">
        <w:t xml:space="preserve"> by way of program participation</w:t>
      </w:r>
      <w:r w:rsidR="00E159E6">
        <w:t>.</w:t>
      </w:r>
    </w:p>
    <w:p w14:paraId="3AEBFCFA" w14:textId="6AC78547" w:rsidR="00E56AD8" w:rsidRDefault="009C1C73">
      <w:pPr>
        <w:pStyle w:val="ListBullet"/>
      </w:pPr>
      <w:r>
        <w:lastRenderedPageBreak/>
        <w:t xml:space="preserve">Ability to incorporate </w:t>
      </w:r>
      <w:r w:rsidR="00E159E6">
        <w:t xml:space="preserve">information of </w:t>
      </w:r>
      <w:r>
        <w:t>automated routing</w:t>
      </w:r>
      <w:r w:rsidR="00932666">
        <w:t>,</w:t>
      </w:r>
      <w:r>
        <w:t xml:space="preserve"> and notifications</w:t>
      </w:r>
      <w:r w:rsidR="00932666">
        <w:t>,</w:t>
      </w:r>
      <w:r>
        <w:t xml:space="preserve"> based on </w:t>
      </w:r>
      <w:r w:rsidR="001861E7">
        <w:t xml:space="preserve">each </w:t>
      </w:r>
      <w:r>
        <w:t xml:space="preserve">business </w:t>
      </w:r>
      <w:r w:rsidR="00932666">
        <w:t xml:space="preserve">bylaws and </w:t>
      </w:r>
      <w:r>
        <w:t>rules</w:t>
      </w:r>
      <w:r w:rsidR="00E159E6">
        <w:t>.</w:t>
      </w:r>
    </w:p>
    <w:p w14:paraId="50F175FC" w14:textId="74917919" w:rsidR="009844B0" w:rsidRPr="00524A69" w:rsidRDefault="009844B0" w:rsidP="009844B0">
      <w:pPr>
        <w:autoSpaceDE w:val="0"/>
        <w:autoSpaceDN w:val="0"/>
        <w:adjustRightInd w:val="0"/>
        <w:spacing w:after="0" w:line="240" w:lineRule="auto"/>
        <w:rPr>
          <w:rFonts w:ascii="Arial Black" w:hAnsi="Arial Black" w:cs="Courier New"/>
          <w:color w:val="FF0000"/>
          <w:sz w:val="22"/>
          <w:szCs w:val="22"/>
        </w:rPr>
      </w:pPr>
      <w:r w:rsidRPr="00524A69">
        <w:rPr>
          <w:rFonts w:ascii="Arial Black" w:hAnsi="Arial Black"/>
          <w:color w:val="FF0000"/>
        </w:rPr>
        <w:t>(</w:t>
      </w:r>
      <w:r w:rsidRPr="00524A69">
        <w:rPr>
          <w:rFonts w:ascii="Arial Black" w:hAnsi="Arial Black" w:cs="Courier New"/>
          <w:color w:val="FF0000"/>
          <w:sz w:val="22"/>
          <w:szCs w:val="22"/>
        </w:rPr>
        <w:t>Highest level of requir</w:t>
      </w:r>
      <w:r w:rsidR="00524A69">
        <w:rPr>
          <w:rFonts w:ascii="Arial Black" w:hAnsi="Arial Black" w:cs="Courier New"/>
          <w:color w:val="FF0000"/>
          <w:sz w:val="22"/>
          <w:szCs w:val="22"/>
        </w:rPr>
        <w:t>e</w:t>
      </w:r>
      <w:r w:rsidRPr="00524A69">
        <w:rPr>
          <w:rFonts w:ascii="Arial Black" w:hAnsi="Arial Black" w:cs="Courier New"/>
          <w:color w:val="FF0000"/>
          <w:sz w:val="22"/>
          <w:szCs w:val="22"/>
        </w:rPr>
        <w:t>ments is gover</w:t>
      </w:r>
      <w:r w:rsidR="00524A69">
        <w:rPr>
          <w:rFonts w:ascii="Arial Black" w:hAnsi="Arial Black" w:cs="Courier New"/>
          <w:color w:val="FF0000"/>
          <w:sz w:val="22"/>
          <w:szCs w:val="22"/>
        </w:rPr>
        <w:t xml:space="preserve">nment affiliated programs that verify </w:t>
      </w:r>
      <w:r w:rsidRPr="00524A69">
        <w:rPr>
          <w:rFonts w:ascii="Arial Black" w:hAnsi="Arial Black" w:cs="Courier New"/>
          <w:color w:val="FF0000"/>
          <w:sz w:val="22"/>
          <w:szCs w:val="22"/>
        </w:rPr>
        <w:t>license or classifications to operate in conglomerate</w:t>
      </w:r>
      <w:r w:rsidR="00F175C2">
        <w:rPr>
          <w:rFonts w:ascii="Arial Black" w:hAnsi="Arial Black" w:cs="Courier New"/>
          <w:color w:val="FF0000"/>
          <w:sz w:val="22"/>
          <w:szCs w:val="22"/>
        </w:rPr>
        <w:t>’s integration</w:t>
      </w:r>
      <w:r w:rsidR="00717A15" w:rsidRPr="00524A69">
        <w:rPr>
          <w:rFonts w:ascii="Arial Black" w:hAnsi="Arial Black" w:cs="Courier New"/>
          <w:color w:val="FF0000"/>
          <w:sz w:val="22"/>
          <w:szCs w:val="22"/>
        </w:rPr>
        <w:t>)</w:t>
      </w:r>
    </w:p>
    <w:p w14:paraId="33934DC8" w14:textId="02466D05" w:rsidR="009844B0" w:rsidRDefault="009844B0" w:rsidP="009844B0">
      <w:pPr>
        <w:pStyle w:val="ListBullet"/>
        <w:numPr>
          <w:ilvl w:val="0"/>
          <w:numId w:val="0"/>
        </w:numPr>
        <w:ind w:left="144"/>
      </w:pPr>
    </w:p>
    <w:p w14:paraId="0A54CF8D" w14:textId="77777777" w:rsidR="00E56AD8" w:rsidRDefault="009C1C73">
      <w:pPr>
        <w:pStyle w:val="Heading2"/>
      </w:pPr>
      <w:r>
        <w:t>Deliverables</w:t>
      </w:r>
    </w:p>
    <w:p w14:paraId="6E16F9D6" w14:textId="0BDFA168" w:rsidR="00E56AD8" w:rsidRPr="00FA770B" w:rsidRDefault="009031FB">
      <w:pPr>
        <w:rPr>
          <w:rFonts w:asciiTheme="majorHAnsi" w:hAnsiTheme="majorHAnsi"/>
          <w:color w:val="FF0000"/>
        </w:rPr>
      </w:pPr>
      <w:r>
        <w:t>Project involved agencies are State Local Governments</w:t>
      </w:r>
      <w:r w:rsidR="003206ED">
        <w:t>, Tribal governments</w:t>
      </w:r>
      <w:r w:rsidR="0034304A">
        <w:t>, along with registration of</w:t>
      </w:r>
      <w:r w:rsidR="003206ED">
        <w:t xml:space="preserve"> </w:t>
      </w:r>
      <w:r w:rsidR="00776F03">
        <w:t xml:space="preserve">venues, </w:t>
      </w:r>
      <w:r w:rsidR="003206ED">
        <w:t>minorities</w:t>
      </w:r>
      <w:r w:rsidR="00A831AB">
        <w:t>,</w:t>
      </w:r>
      <w:r w:rsidR="003206ED">
        <w:t xml:space="preserve"> individuals</w:t>
      </w:r>
      <w:r w:rsidR="00A831AB">
        <w:t xml:space="preserve">, </w:t>
      </w:r>
      <w:r w:rsidR="003206ED">
        <w:t>private and public entities</w:t>
      </w:r>
      <w:r w:rsidR="00A831AB">
        <w:t>. Some with stakeholder partner affiliation,</w:t>
      </w:r>
      <w:r w:rsidR="0046680D">
        <w:t xml:space="preserve"> </w:t>
      </w:r>
      <w:r w:rsidR="00A831AB">
        <w:t xml:space="preserve">shares to </w:t>
      </w:r>
      <w:r w:rsidR="0046680D">
        <w:t xml:space="preserve">corporation, or contract agreements </w:t>
      </w:r>
      <w:r w:rsidR="00984CFC">
        <w:t>to access interagency functions.</w:t>
      </w:r>
      <w:r w:rsidR="00A831AB">
        <w:t xml:space="preserve"> Impacts to social networks</w:t>
      </w:r>
      <w:r w:rsidR="00932666">
        <w:t>,</w:t>
      </w:r>
      <w:r w:rsidR="00A831AB">
        <w:t xml:space="preserve"> and statistics of mainstream</w:t>
      </w:r>
      <w:r w:rsidR="00932666">
        <w:t xml:space="preserve"> industries </w:t>
      </w:r>
      <w:r w:rsidR="00A831AB">
        <w:t>economic development. Division</w:t>
      </w:r>
      <w:r w:rsidR="00776F03">
        <w:t xml:space="preserve">s of “company entities” </w:t>
      </w:r>
      <w:r w:rsidR="00A831AB">
        <w:t>with-in mainstream area</w:t>
      </w:r>
      <w:r w:rsidR="0034304A">
        <w:t>s</w:t>
      </w:r>
      <w:r w:rsidR="00A831AB">
        <w:t xml:space="preserve"> focus toward more innovative research and design</w:t>
      </w:r>
      <w:r w:rsidR="00776F03">
        <w:t>s offered</w:t>
      </w:r>
      <w:r w:rsidR="00932666">
        <w:t>,</w:t>
      </w:r>
      <w:r w:rsidR="0046680D">
        <w:t xml:space="preserve"> </w:t>
      </w:r>
      <w:r w:rsidR="001861E7">
        <w:t>“</w:t>
      </w:r>
      <w:r w:rsidR="00932666">
        <w:t>delivering</w:t>
      </w:r>
      <w:r w:rsidR="0046680D">
        <w:t xml:space="preserve"> project and program creation</w:t>
      </w:r>
      <w:r w:rsidR="001861E7">
        <w:t>”</w:t>
      </w:r>
      <w:r w:rsidR="00A831AB">
        <w:t>.</w:t>
      </w:r>
      <w:r w:rsidR="0046680D">
        <w:t xml:space="preserve"> </w:t>
      </w:r>
      <w:proofErr w:type="gramStart"/>
      <w:r w:rsidR="001861E7">
        <w:t>(</w:t>
      </w:r>
      <w:r w:rsidR="00984CFC">
        <w:t>R.I.D.</w:t>
      </w:r>
      <w:r w:rsidR="001861E7">
        <w:t>)</w:t>
      </w:r>
      <w:proofErr w:type="gramEnd"/>
      <w:r w:rsidR="00984CFC">
        <w:t xml:space="preserve"> </w:t>
      </w:r>
      <w:r w:rsidR="001861E7">
        <w:t>P</w:t>
      </w:r>
      <w:r w:rsidR="00431C3E">
        <w:t xml:space="preserve">rograms </w:t>
      </w:r>
      <w:r w:rsidR="006B6581">
        <w:t xml:space="preserve">affect </w:t>
      </w:r>
      <w:r w:rsidR="00932666">
        <w:t xml:space="preserve">other structures </w:t>
      </w:r>
      <w:r w:rsidR="001861E7">
        <w:t xml:space="preserve">and </w:t>
      </w:r>
      <w:r w:rsidR="00F83DCB">
        <w:t>integrated systems</w:t>
      </w:r>
      <w:r w:rsidR="00932666">
        <w:t xml:space="preserve">, </w:t>
      </w:r>
      <w:r w:rsidR="00776F03">
        <w:t xml:space="preserve">by </w:t>
      </w:r>
      <w:r w:rsidR="00932666">
        <w:t xml:space="preserve">offering </w:t>
      </w:r>
      <w:r w:rsidR="00685198">
        <w:t>a revenue in</w:t>
      </w:r>
      <w:r w:rsidR="004143DA">
        <w:t>crease, and core cost reduction</w:t>
      </w:r>
      <w:r w:rsidR="00932666">
        <w:t>,</w:t>
      </w:r>
      <w:r w:rsidR="004143DA">
        <w:t xml:space="preserve"> by way of solidification </w:t>
      </w:r>
      <w:r w:rsidR="001861E7">
        <w:t xml:space="preserve">or classification </w:t>
      </w:r>
      <w:r w:rsidR="004143DA">
        <w:t>of processes</w:t>
      </w:r>
      <w:r w:rsidR="004143DA" w:rsidRPr="00FA770B">
        <w:rPr>
          <w:rFonts w:asciiTheme="majorHAnsi" w:hAnsiTheme="majorHAnsi"/>
        </w:rPr>
        <w:t>.</w:t>
      </w:r>
      <w:r w:rsidR="00A831AB" w:rsidRPr="00FA770B">
        <w:rPr>
          <w:rFonts w:asciiTheme="majorHAnsi" w:hAnsiTheme="majorHAnsi"/>
        </w:rPr>
        <w:t xml:space="preserve"> </w:t>
      </w:r>
      <w:r w:rsidR="00717A15" w:rsidRPr="00FA770B">
        <w:rPr>
          <w:rFonts w:asciiTheme="majorHAnsi" w:hAnsiTheme="majorHAnsi"/>
          <w:color w:val="FF0000"/>
        </w:rPr>
        <w:t>(</w:t>
      </w:r>
      <w:r w:rsidR="00717A15" w:rsidRPr="00FA770B">
        <w:rPr>
          <w:rFonts w:asciiTheme="majorHAnsi" w:hAnsiTheme="majorHAnsi" w:cs="Courier New"/>
          <w:color w:val="FF0000"/>
          <w:sz w:val="22"/>
          <w:szCs w:val="22"/>
        </w:rPr>
        <w:t>Interagency functions, program or project creation,</w:t>
      </w:r>
      <w:r w:rsidR="00FA770B" w:rsidRPr="00FA770B">
        <w:rPr>
          <w:rFonts w:asciiTheme="majorHAnsi" w:hAnsiTheme="majorHAnsi" w:cs="Courier New"/>
          <w:color w:val="FF0000"/>
          <w:sz w:val="22"/>
          <w:szCs w:val="22"/>
        </w:rPr>
        <w:t xml:space="preserve"> </w:t>
      </w:r>
      <w:r w:rsidR="00717A15" w:rsidRPr="00FA770B">
        <w:rPr>
          <w:rFonts w:asciiTheme="majorHAnsi" w:hAnsiTheme="majorHAnsi" w:cs="Courier New"/>
          <w:color w:val="FF0000"/>
          <w:sz w:val="22"/>
          <w:szCs w:val="22"/>
        </w:rPr>
        <w:t xml:space="preserve">revenue increase, classifications to </w:t>
      </w:r>
      <w:r w:rsidR="00F175C2">
        <w:rPr>
          <w:rFonts w:asciiTheme="majorHAnsi" w:hAnsiTheme="majorHAnsi" w:cs="Courier New"/>
          <w:color w:val="FF0000"/>
          <w:sz w:val="22"/>
          <w:szCs w:val="22"/>
        </w:rPr>
        <w:t xml:space="preserve">jobs, </w:t>
      </w:r>
      <w:r w:rsidR="00717A15" w:rsidRPr="00FA770B">
        <w:rPr>
          <w:rFonts w:asciiTheme="majorHAnsi" w:hAnsiTheme="majorHAnsi" w:cs="Courier New"/>
          <w:color w:val="FF0000"/>
          <w:sz w:val="22"/>
          <w:szCs w:val="22"/>
        </w:rPr>
        <w:t>grant affiliations</w:t>
      </w:r>
      <w:r w:rsidR="00685198">
        <w:rPr>
          <w:rFonts w:asciiTheme="majorHAnsi" w:hAnsiTheme="majorHAnsi" w:cs="Courier New"/>
          <w:color w:val="FF0000"/>
          <w:sz w:val="22"/>
          <w:szCs w:val="22"/>
        </w:rPr>
        <w:t xml:space="preserve"> and network</w:t>
      </w:r>
      <w:r w:rsidR="00717A15" w:rsidRPr="00FA770B">
        <w:rPr>
          <w:rFonts w:asciiTheme="majorHAnsi" w:hAnsiTheme="majorHAnsi" w:cs="Courier New"/>
          <w:color w:val="FF0000"/>
          <w:sz w:val="22"/>
          <w:szCs w:val="22"/>
        </w:rPr>
        <w:t>)</w:t>
      </w:r>
    </w:p>
    <w:p w14:paraId="027B709F" w14:textId="77777777" w:rsidR="00E56AD8" w:rsidRDefault="009C1C73">
      <w:pPr>
        <w:pStyle w:val="Heading2"/>
      </w:pPr>
      <w:r>
        <w:t>Affected Parties</w:t>
      </w:r>
    </w:p>
    <w:p w14:paraId="313CECCF" w14:textId="545EC1D1" w:rsidR="00E56AD8" w:rsidRPr="00FA770B" w:rsidRDefault="0034304A">
      <w:pPr>
        <w:rPr>
          <w:rFonts w:asciiTheme="majorHAnsi" w:hAnsiTheme="majorHAnsi"/>
          <w:color w:val="FF0000"/>
        </w:rPr>
      </w:pPr>
      <w:r>
        <w:t xml:space="preserve">Effects </w:t>
      </w:r>
      <w:r w:rsidR="00E0387B">
        <w:t>of project</w:t>
      </w:r>
      <w:r>
        <w:t>s</w:t>
      </w:r>
      <w:r w:rsidR="00E0387B">
        <w:t xml:space="preserve"> to </w:t>
      </w:r>
      <w:r>
        <w:t>provisions, by-laws, agency divisions, companies, agents</w:t>
      </w:r>
      <w:r w:rsidR="009B4614">
        <w:t xml:space="preserve">, et </w:t>
      </w:r>
      <w:proofErr w:type="spellStart"/>
      <w:r w:rsidR="009B4614">
        <w:t>seq</w:t>
      </w:r>
      <w:proofErr w:type="spellEnd"/>
      <w:r w:rsidR="009B4614">
        <w:t>, a</w:t>
      </w:r>
      <w:r w:rsidR="002B172D">
        <w:t>re enhancement features to all administrative departments, or entity recruiting. Non-government</w:t>
      </w:r>
      <w:r w:rsidR="005C2451">
        <w:t xml:space="preserve"> entities, as well as government, public and private.</w:t>
      </w:r>
      <w:r w:rsidR="002B172D">
        <w:t xml:space="preserve"> </w:t>
      </w:r>
      <w:r w:rsidR="005C2451">
        <w:t xml:space="preserve">Including systems </w:t>
      </w:r>
      <w:r w:rsidR="00932666">
        <w:t>that integrate</w:t>
      </w:r>
      <w:r w:rsidR="00280310">
        <w:t xml:space="preserve"> forms</w:t>
      </w:r>
      <w:r w:rsidR="00932666">
        <w:t xml:space="preserve"> electronic</w:t>
      </w:r>
      <w:r w:rsidR="00280310">
        <w:t xml:space="preserve"> </w:t>
      </w:r>
      <w:r w:rsidR="00932666">
        <w:t xml:space="preserve">or </w:t>
      </w:r>
      <w:r w:rsidR="00280310">
        <w:t xml:space="preserve">filed </w:t>
      </w:r>
      <w:r w:rsidR="005C2451">
        <w:t>document</w:t>
      </w:r>
      <w:r>
        <w:t>s</w:t>
      </w:r>
      <w:r w:rsidR="009D73A6">
        <w:t>,</w:t>
      </w:r>
      <w:r w:rsidR="00C224D3">
        <w:t xml:space="preserve"> by way of </w:t>
      </w:r>
      <w:r w:rsidR="00F175C2">
        <w:t xml:space="preserve">administrations, </w:t>
      </w:r>
      <w:r w:rsidR="00C224D3">
        <w:t>incorporation</w:t>
      </w:r>
      <w:r w:rsidR="00685198">
        <w:t>,</w:t>
      </w:r>
      <w:r w:rsidR="00F3191C">
        <w:t xml:space="preserve"> or adoption</w:t>
      </w:r>
      <w:r w:rsidR="005C2451">
        <w:t>.</w:t>
      </w:r>
      <w:r w:rsidR="00C224D3">
        <w:t xml:space="preserve"> </w:t>
      </w:r>
      <w:r w:rsidR="00717A15" w:rsidRPr="00FA770B">
        <w:rPr>
          <w:rFonts w:asciiTheme="majorHAnsi" w:hAnsiTheme="majorHAnsi"/>
          <w:color w:val="FF0000"/>
        </w:rPr>
        <w:t>(</w:t>
      </w:r>
      <w:r w:rsidR="00717A15" w:rsidRPr="00FA770B">
        <w:rPr>
          <w:rFonts w:asciiTheme="majorHAnsi" w:hAnsiTheme="majorHAnsi" w:cs="Courier New"/>
          <w:color w:val="FF0000"/>
          <w:sz w:val="22"/>
          <w:szCs w:val="22"/>
        </w:rPr>
        <w:t>Non-government,</w:t>
      </w:r>
      <w:r w:rsidR="00FA770B" w:rsidRPr="00FA770B">
        <w:rPr>
          <w:rFonts w:asciiTheme="majorHAnsi" w:hAnsiTheme="majorHAnsi" w:cs="Courier New"/>
          <w:color w:val="FF0000"/>
          <w:sz w:val="22"/>
          <w:szCs w:val="22"/>
        </w:rPr>
        <w:t xml:space="preserve"> </w:t>
      </w:r>
      <w:r w:rsidR="00717A15" w:rsidRPr="00FA770B">
        <w:rPr>
          <w:rFonts w:asciiTheme="majorHAnsi" w:hAnsiTheme="majorHAnsi" w:cs="Courier New"/>
          <w:color w:val="FF0000"/>
          <w:sz w:val="22"/>
          <w:szCs w:val="22"/>
        </w:rPr>
        <w:t>government,</w:t>
      </w:r>
      <w:r w:rsidR="00FA770B" w:rsidRPr="00FA770B">
        <w:rPr>
          <w:rFonts w:asciiTheme="majorHAnsi" w:hAnsiTheme="majorHAnsi" w:cs="Courier New"/>
          <w:color w:val="FF0000"/>
          <w:sz w:val="22"/>
          <w:szCs w:val="22"/>
        </w:rPr>
        <w:t xml:space="preserve"> </w:t>
      </w:r>
      <w:r w:rsidR="00717A15" w:rsidRPr="00FA770B">
        <w:rPr>
          <w:rFonts w:asciiTheme="majorHAnsi" w:hAnsiTheme="majorHAnsi" w:cs="Courier New"/>
          <w:color w:val="FF0000"/>
          <w:sz w:val="22"/>
          <w:szCs w:val="22"/>
        </w:rPr>
        <w:t>private, public, sys</w:t>
      </w:r>
      <w:r w:rsidR="00685198">
        <w:rPr>
          <w:rFonts w:asciiTheme="majorHAnsi" w:hAnsiTheme="majorHAnsi" w:cs="Courier New"/>
          <w:color w:val="FF0000"/>
          <w:sz w:val="22"/>
          <w:szCs w:val="22"/>
        </w:rPr>
        <w:t xml:space="preserve">tems integrated and documented </w:t>
      </w:r>
      <w:r w:rsidR="00DB078F">
        <w:rPr>
          <w:rFonts w:asciiTheme="majorHAnsi" w:hAnsiTheme="majorHAnsi" w:cs="Courier New"/>
          <w:color w:val="FF0000"/>
          <w:sz w:val="22"/>
          <w:szCs w:val="22"/>
        </w:rPr>
        <w:t>citizen/public processes or</w:t>
      </w:r>
      <w:r w:rsidR="00685198">
        <w:rPr>
          <w:rFonts w:asciiTheme="majorHAnsi" w:hAnsiTheme="majorHAnsi" w:cs="Courier New"/>
          <w:color w:val="FF0000"/>
          <w:sz w:val="22"/>
          <w:szCs w:val="22"/>
        </w:rPr>
        <w:t xml:space="preserve"> </w:t>
      </w:r>
      <w:r w:rsidR="00717A15" w:rsidRPr="00FA770B">
        <w:rPr>
          <w:rFonts w:asciiTheme="majorHAnsi" w:hAnsiTheme="majorHAnsi" w:cs="Courier New"/>
          <w:color w:val="FF0000"/>
          <w:sz w:val="22"/>
          <w:szCs w:val="22"/>
        </w:rPr>
        <w:t>recruit methods, enhan</w:t>
      </w:r>
      <w:r w:rsidR="00FA770B" w:rsidRPr="00FA770B">
        <w:rPr>
          <w:rFonts w:asciiTheme="majorHAnsi" w:hAnsiTheme="majorHAnsi" w:cs="Courier New"/>
          <w:color w:val="FF0000"/>
          <w:sz w:val="22"/>
          <w:szCs w:val="22"/>
        </w:rPr>
        <w:t>c</w:t>
      </w:r>
      <w:r w:rsidR="00685198">
        <w:rPr>
          <w:rFonts w:asciiTheme="majorHAnsi" w:hAnsiTheme="majorHAnsi" w:cs="Courier New"/>
          <w:color w:val="FF0000"/>
          <w:sz w:val="22"/>
          <w:szCs w:val="22"/>
        </w:rPr>
        <w:t>ing community growth,</w:t>
      </w:r>
      <w:r w:rsidR="00717A15" w:rsidRPr="00FA770B">
        <w:rPr>
          <w:rFonts w:asciiTheme="majorHAnsi" w:hAnsiTheme="majorHAnsi" w:cs="Courier New"/>
          <w:color w:val="FF0000"/>
          <w:sz w:val="22"/>
          <w:szCs w:val="22"/>
        </w:rPr>
        <w:t xml:space="preserve"> development</w:t>
      </w:r>
      <w:r w:rsidR="00685198">
        <w:rPr>
          <w:rFonts w:asciiTheme="majorHAnsi" w:hAnsiTheme="majorHAnsi" w:cs="Courier New"/>
          <w:color w:val="FF0000"/>
          <w:sz w:val="22"/>
          <w:szCs w:val="22"/>
        </w:rPr>
        <w:t>, research,</w:t>
      </w:r>
      <w:r w:rsidR="00717A15" w:rsidRPr="00FA770B">
        <w:rPr>
          <w:rFonts w:asciiTheme="majorHAnsi" w:hAnsiTheme="majorHAnsi" w:cs="Courier New"/>
          <w:color w:val="FF0000"/>
          <w:sz w:val="22"/>
          <w:szCs w:val="22"/>
        </w:rPr>
        <w:t xml:space="preserve"> program</w:t>
      </w:r>
      <w:r w:rsidR="00685198">
        <w:rPr>
          <w:rFonts w:asciiTheme="majorHAnsi" w:hAnsiTheme="majorHAnsi" w:cs="Courier New"/>
          <w:color w:val="FF0000"/>
          <w:sz w:val="22"/>
          <w:szCs w:val="22"/>
        </w:rPr>
        <w:t>s</w:t>
      </w:r>
      <w:r w:rsidR="00DB078F">
        <w:rPr>
          <w:rFonts w:asciiTheme="majorHAnsi" w:hAnsiTheme="majorHAnsi" w:cs="Courier New"/>
          <w:color w:val="FF0000"/>
          <w:sz w:val="22"/>
          <w:szCs w:val="22"/>
        </w:rPr>
        <w:t xml:space="preserve"> and business structure</w:t>
      </w:r>
      <w:r w:rsidR="00717A15" w:rsidRPr="00FA770B">
        <w:rPr>
          <w:rFonts w:asciiTheme="majorHAnsi" w:hAnsiTheme="majorHAnsi" w:cs="Courier New"/>
          <w:color w:val="FF0000"/>
          <w:sz w:val="22"/>
          <w:szCs w:val="22"/>
        </w:rPr>
        <w:t>)</w:t>
      </w:r>
    </w:p>
    <w:p w14:paraId="09558CBB" w14:textId="77777777" w:rsidR="00E56AD8" w:rsidRDefault="009C1C73">
      <w:pPr>
        <w:pStyle w:val="Heading2"/>
      </w:pPr>
      <w:r>
        <w:t>Affected Business Processes or Systems</w:t>
      </w:r>
    </w:p>
    <w:p w14:paraId="14D83876" w14:textId="47050147" w:rsidR="00E56AD8" w:rsidRDefault="00105217">
      <w:r>
        <w:t>All processes begin with administration or registration to Resources International Development Corporation. Qualifications must be fulfilled for some requirements of classification. Individuals or business administration / participation offering assistance</w:t>
      </w:r>
      <w:r w:rsidR="009D73A6">
        <w:t>,</w:t>
      </w:r>
      <w:r>
        <w:t xml:space="preserve"> and or are a ward of the States</w:t>
      </w:r>
      <w:r w:rsidR="00582A6D">
        <w:t xml:space="preserve"> assistance programs</w:t>
      </w:r>
      <w:r>
        <w:t xml:space="preserve">, will be affected by this process or </w:t>
      </w:r>
      <w:r w:rsidR="009D73A6">
        <w:t>“</w:t>
      </w:r>
      <w:r>
        <w:t>system integration</w:t>
      </w:r>
      <w:r w:rsidR="009D73A6">
        <w:t>”</w:t>
      </w:r>
      <w:r>
        <w:t>.</w:t>
      </w:r>
      <w:r w:rsidR="00717A15">
        <w:t xml:space="preserve"> </w:t>
      </w:r>
      <w:r w:rsidR="00717A15" w:rsidRPr="001E3A2F">
        <w:rPr>
          <w:rFonts w:ascii="Arial Black" w:hAnsi="Arial Black"/>
          <w:color w:val="FF0000"/>
        </w:rPr>
        <w:t>(</w:t>
      </w:r>
      <w:r w:rsidR="00717A15" w:rsidRPr="001E3A2F">
        <w:rPr>
          <w:rFonts w:ascii="Arial Black" w:hAnsi="Arial Black" w:cs="Courier New"/>
          <w:color w:val="FF0000"/>
          <w:sz w:val="22"/>
          <w:szCs w:val="22"/>
        </w:rPr>
        <w:t>Website administrations, assistance program</w:t>
      </w:r>
      <w:r w:rsidR="00582A6D">
        <w:rPr>
          <w:rFonts w:ascii="Arial Black" w:hAnsi="Arial Black" w:cs="Courier New"/>
          <w:color w:val="FF0000"/>
          <w:sz w:val="22"/>
          <w:szCs w:val="22"/>
        </w:rPr>
        <w:t>s</w:t>
      </w:r>
      <w:r w:rsidR="00717A15" w:rsidRPr="001E3A2F">
        <w:rPr>
          <w:rFonts w:ascii="Arial Black" w:hAnsi="Arial Black" w:cs="Courier New"/>
          <w:color w:val="FF0000"/>
          <w:sz w:val="22"/>
          <w:szCs w:val="22"/>
        </w:rPr>
        <w:t>, and infrastructures providing resources</w:t>
      </w:r>
      <w:r w:rsidR="00582A6D">
        <w:rPr>
          <w:rFonts w:ascii="Arial Black" w:hAnsi="Arial Black" w:cs="Courier New"/>
          <w:color w:val="FF0000"/>
          <w:sz w:val="22"/>
          <w:szCs w:val="22"/>
        </w:rPr>
        <w:t>,</w:t>
      </w:r>
      <w:r w:rsidR="00717A15" w:rsidRPr="001E3A2F">
        <w:rPr>
          <w:rFonts w:ascii="Arial Black" w:hAnsi="Arial Black" w:cs="Courier New"/>
          <w:color w:val="FF0000"/>
          <w:sz w:val="22"/>
          <w:szCs w:val="22"/>
        </w:rPr>
        <w:t xml:space="preserve"> federal, state, city</w:t>
      </w:r>
      <w:r w:rsidR="00582A6D">
        <w:rPr>
          <w:rFonts w:ascii="Arial Black" w:hAnsi="Arial Black" w:cs="Courier New"/>
          <w:color w:val="FF0000"/>
          <w:sz w:val="22"/>
          <w:szCs w:val="22"/>
        </w:rPr>
        <w:t xml:space="preserve"> procurements</w:t>
      </w:r>
      <w:r w:rsidR="00717A15" w:rsidRPr="001E3A2F">
        <w:rPr>
          <w:rFonts w:ascii="Arial Black" w:hAnsi="Arial Black" w:cs="Courier New"/>
          <w:color w:val="FF0000"/>
          <w:sz w:val="22"/>
          <w:szCs w:val="22"/>
        </w:rPr>
        <w:t>)</w:t>
      </w:r>
    </w:p>
    <w:p w14:paraId="45FACA01" w14:textId="77777777" w:rsidR="00E56AD8" w:rsidRDefault="009C1C73">
      <w:pPr>
        <w:pStyle w:val="Heading2"/>
      </w:pPr>
      <w:r>
        <w:t>Specific Exclusions from Scope</w:t>
      </w:r>
    </w:p>
    <w:p w14:paraId="434FACA9" w14:textId="2587ACA6" w:rsidR="00E56AD8" w:rsidRDefault="00105217">
      <w:r>
        <w:t xml:space="preserve">Specific </w:t>
      </w:r>
      <w:r w:rsidR="00A712CD">
        <w:t xml:space="preserve">scope </w:t>
      </w:r>
      <w:r>
        <w:t>components exc</w:t>
      </w:r>
      <w:r w:rsidR="00A712CD">
        <w:t xml:space="preserve">luded to this project are those staffed by Intrinsic </w:t>
      </w:r>
      <w:r w:rsidR="008F5F29">
        <w:t xml:space="preserve">or R.I.D. </w:t>
      </w:r>
      <w:r w:rsidR="00A712CD">
        <w:t xml:space="preserve">as cooperative, sponsor, </w:t>
      </w:r>
      <w:r w:rsidR="008F5F29">
        <w:t>government agency</w:t>
      </w:r>
      <w:r w:rsidR="001407B1">
        <w:t>,</w:t>
      </w:r>
      <w:r w:rsidR="008F5F29">
        <w:t xml:space="preserve"> or official, </w:t>
      </w:r>
      <w:r w:rsidR="001407B1">
        <w:t xml:space="preserve">as well as those who </w:t>
      </w:r>
      <w:r>
        <w:t xml:space="preserve">already have registration </w:t>
      </w:r>
      <w:r w:rsidR="00DB078F">
        <w:t xml:space="preserve">or employment </w:t>
      </w:r>
      <w:r>
        <w:t xml:space="preserve">with a government financial assistance institution. </w:t>
      </w:r>
      <w:r w:rsidR="001B5B83">
        <w:t xml:space="preserve">“NOT1ALONE” Program structure is implemented by its board and associates with </w:t>
      </w:r>
      <w:r w:rsidR="009D73A6">
        <w:t>“</w:t>
      </w:r>
      <w:r w:rsidR="001B5B83">
        <w:t>value to assets</w:t>
      </w:r>
      <w:r w:rsidR="00A712CD">
        <w:t>,</w:t>
      </w:r>
      <w:r w:rsidR="009D73A6">
        <w:t>” securities, etc.</w:t>
      </w:r>
      <w:r w:rsidR="00FC1424">
        <w:t xml:space="preserve"> </w:t>
      </w:r>
      <w:r w:rsidR="001407B1">
        <w:t>Therefore; d</w:t>
      </w:r>
      <w:r w:rsidR="00FC1424">
        <w:t>irect project focus is the accumulated need</w:t>
      </w:r>
      <w:r w:rsidR="00A712CD">
        <w:t xml:space="preserve"> of the conglomerate</w:t>
      </w:r>
      <w:r w:rsidR="008F5F29">
        <w:t xml:space="preserve"> and</w:t>
      </w:r>
      <w:r w:rsidR="00FC1424">
        <w:t xml:space="preserve"> </w:t>
      </w:r>
      <w:r w:rsidR="008F5F29">
        <w:t>e</w:t>
      </w:r>
      <w:r w:rsidR="009D73A6">
        <w:t>xclusions are thus stipulated per each contract.</w:t>
      </w:r>
      <w:r w:rsidR="00717A15">
        <w:t xml:space="preserve"> </w:t>
      </w:r>
      <w:r w:rsidR="00717A15" w:rsidRPr="001E3A2F">
        <w:rPr>
          <w:rFonts w:ascii="Arial Black" w:hAnsi="Arial Black"/>
          <w:color w:val="FF0000"/>
        </w:rPr>
        <w:t>(</w:t>
      </w:r>
      <w:r w:rsidR="00DB078F">
        <w:rPr>
          <w:rFonts w:ascii="Arial Black" w:hAnsi="Arial Black" w:cs="Courier New"/>
          <w:color w:val="FF0000"/>
          <w:sz w:val="22"/>
          <w:szCs w:val="22"/>
        </w:rPr>
        <w:t>Program or Project S</w:t>
      </w:r>
      <w:r w:rsidR="00717A15" w:rsidRPr="001E3A2F">
        <w:rPr>
          <w:rFonts w:ascii="Arial Black" w:hAnsi="Arial Black" w:cs="Courier New"/>
          <w:color w:val="FF0000"/>
          <w:sz w:val="22"/>
          <w:szCs w:val="22"/>
        </w:rPr>
        <w:t>taff, is excluded from this specific project scope</w:t>
      </w:r>
      <w:r w:rsidR="00DB078F">
        <w:rPr>
          <w:rFonts w:ascii="Arial Black" w:hAnsi="Arial Black" w:cs="Courier New"/>
          <w:color w:val="FF0000"/>
          <w:sz w:val="22"/>
          <w:szCs w:val="22"/>
        </w:rPr>
        <w:t>,</w:t>
      </w:r>
      <w:r w:rsidR="00582A6D">
        <w:rPr>
          <w:rFonts w:ascii="Arial Black" w:hAnsi="Arial Black" w:cs="Courier New"/>
          <w:color w:val="FF0000"/>
          <w:sz w:val="22"/>
          <w:szCs w:val="22"/>
        </w:rPr>
        <w:t xml:space="preserve"> if registered participation is for public benefit</w:t>
      </w:r>
      <w:r w:rsidR="00DB078F">
        <w:rPr>
          <w:rFonts w:ascii="Arial Black" w:hAnsi="Arial Black" w:cs="Courier New"/>
          <w:color w:val="FF0000"/>
          <w:sz w:val="22"/>
          <w:szCs w:val="22"/>
        </w:rPr>
        <w:t>, non-profit or grant</w:t>
      </w:r>
      <w:r w:rsidR="00717A15" w:rsidRPr="001E3A2F">
        <w:rPr>
          <w:rFonts w:ascii="Arial Black" w:hAnsi="Arial Black" w:cs="Courier New"/>
          <w:color w:val="FF0000"/>
          <w:sz w:val="22"/>
          <w:szCs w:val="22"/>
        </w:rPr>
        <w:t>)</w:t>
      </w:r>
    </w:p>
    <w:p w14:paraId="629FB7EB" w14:textId="77777777" w:rsidR="00E56AD8" w:rsidRDefault="009C1C73">
      <w:pPr>
        <w:pStyle w:val="Heading2"/>
      </w:pPr>
      <w:r>
        <w:lastRenderedPageBreak/>
        <w:t>Implementation Plan</w:t>
      </w:r>
    </w:p>
    <w:p w14:paraId="5A698102" w14:textId="3987BBAD" w:rsidR="00E56AD8" w:rsidRPr="001E3A2F" w:rsidRDefault="004423F3">
      <w:pPr>
        <w:rPr>
          <w:rFonts w:asciiTheme="majorHAnsi" w:hAnsiTheme="majorHAnsi"/>
          <w:color w:val="FF0000"/>
        </w:rPr>
      </w:pPr>
      <w:r>
        <w:t>This project is one of multiple projects produced by this conglomerate</w:t>
      </w:r>
      <w:r w:rsidR="007951C9">
        <w:t xml:space="preserve"> leaving not one alone</w:t>
      </w:r>
      <w:r w:rsidR="001E4D31">
        <w:t xml:space="preserve">. R.I.D. affiliation </w:t>
      </w:r>
      <w:r w:rsidR="009D73A6">
        <w:t xml:space="preserve">to </w:t>
      </w:r>
      <w:r w:rsidR="00836C33">
        <w:t xml:space="preserve">projects </w:t>
      </w:r>
      <w:r w:rsidR="0050161C">
        <w:t>implementations developed from the need of relief to certain areas of repeating statistical researches.</w:t>
      </w:r>
      <w:r w:rsidR="001E4D31">
        <w:t xml:space="preserve"> Announced or proposed by participating entities</w:t>
      </w:r>
      <w:r w:rsidR="00836C33">
        <w:t>,</w:t>
      </w:r>
      <w:r w:rsidR="001E4D31">
        <w:t xml:space="preserve"> as </w:t>
      </w:r>
      <w:r w:rsidR="00836C33">
        <w:t xml:space="preserve">a </w:t>
      </w:r>
      <w:r w:rsidR="001E4D31">
        <w:t>pro</w:t>
      </w:r>
      <w:r w:rsidR="007951C9">
        <w:t>ject recommendation for support, usually introduced by the board of directors.</w:t>
      </w:r>
      <w:r w:rsidR="00717A15">
        <w:t xml:space="preserve"> </w:t>
      </w:r>
      <w:r w:rsidR="00717A15" w:rsidRPr="001E3A2F">
        <w:rPr>
          <w:rFonts w:asciiTheme="majorHAnsi" w:hAnsiTheme="majorHAnsi"/>
          <w:color w:val="FF0000"/>
        </w:rPr>
        <w:t>(</w:t>
      </w:r>
      <w:r w:rsidR="00717A15" w:rsidRPr="001E3A2F">
        <w:rPr>
          <w:rFonts w:asciiTheme="majorHAnsi" w:hAnsiTheme="majorHAnsi" w:cs="Courier New"/>
          <w:color w:val="FF0000"/>
          <w:sz w:val="22"/>
          <w:szCs w:val="22"/>
        </w:rPr>
        <w:t>Address statistical repeats of distress and implement resolutions</w:t>
      </w:r>
      <w:r w:rsidR="00EE7C4C">
        <w:rPr>
          <w:rFonts w:asciiTheme="majorHAnsi" w:hAnsiTheme="majorHAnsi" w:cs="Courier New"/>
          <w:color w:val="FF0000"/>
          <w:sz w:val="22"/>
          <w:szCs w:val="22"/>
        </w:rPr>
        <w:t xml:space="preserve"> that elevate residual</w:t>
      </w:r>
      <w:r w:rsidR="00717A15" w:rsidRPr="001E3A2F">
        <w:rPr>
          <w:rFonts w:asciiTheme="majorHAnsi" w:hAnsiTheme="majorHAnsi" w:cs="Courier New"/>
          <w:color w:val="FF0000"/>
          <w:sz w:val="22"/>
          <w:szCs w:val="22"/>
        </w:rPr>
        <w:t>)</w:t>
      </w:r>
    </w:p>
    <w:p w14:paraId="1C870238" w14:textId="77777777" w:rsidR="00E56AD8" w:rsidRDefault="009C1C73">
      <w:pPr>
        <w:pStyle w:val="Heading2"/>
      </w:pPr>
      <w:r>
        <w:t>High-Level Timeline/Schedule</w:t>
      </w:r>
    </w:p>
    <w:p w14:paraId="184E8171" w14:textId="2737BB15" w:rsidR="00E56AD8" w:rsidRDefault="0050161C">
      <w:r>
        <w:t>This project completion date of processes for services to program are based on position</w:t>
      </w:r>
      <w:r w:rsidR="001E4D31">
        <w:t>s</w:t>
      </w:r>
      <w:r>
        <w:t xml:space="preserve"> imposed</w:t>
      </w:r>
      <w:r w:rsidR="007951C9">
        <w:t xml:space="preserve">, </w:t>
      </w:r>
      <w:r w:rsidR="00105217">
        <w:t>solicitation deadlines</w:t>
      </w:r>
      <w:r>
        <w:t xml:space="preserve">, </w:t>
      </w:r>
      <w:r w:rsidR="00105217">
        <w:t xml:space="preserve">project </w:t>
      </w:r>
      <w:r>
        <w:t>registration</w:t>
      </w:r>
      <w:r w:rsidR="007951C9">
        <w:t>, and</w:t>
      </w:r>
      <w:r w:rsidR="001E4D31">
        <w:t xml:space="preserve"> process</w:t>
      </w:r>
      <w:r>
        <w:t xml:space="preserve"> proposed</w:t>
      </w:r>
      <w:r w:rsidR="00DA04F7">
        <w:t>. C</w:t>
      </w:r>
      <w:r w:rsidR="001E4D31">
        <w:t>ompleted</w:t>
      </w:r>
      <w:r>
        <w:t xml:space="preserve"> </w:t>
      </w:r>
      <w:r w:rsidR="00105217">
        <w:t xml:space="preserve">project proposals </w:t>
      </w:r>
      <w:r>
        <w:t xml:space="preserve">time average </w:t>
      </w:r>
      <w:r w:rsidR="00105217">
        <w:t xml:space="preserve">is </w:t>
      </w:r>
      <w:r>
        <w:t>thirty to ninety days for faults, or additions to conversions.</w:t>
      </w:r>
      <w:r w:rsidR="00717A15">
        <w:t xml:space="preserve"> </w:t>
      </w:r>
      <w:r w:rsidR="00717A15" w:rsidRPr="001E3A2F">
        <w:rPr>
          <w:rFonts w:asciiTheme="majorHAnsi" w:hAnsiTheme="majorHAnsi"/>
          <w:color w:val="FF0000"/>
        </w:rPr>
        <w:t>(</w:t>
      </w:r>
      <w:r w:rsidR="00717A15" w:rsidRPr="001E3A2F">
        <w:rPr>
          <w:rFonts w:asciiTheme="majorHAnsi" w:hAnsiTheme="majorHAnsi" w:cs="Courier New"/>
          <w:color w:val="FF0000"/>
          <w:sz w:val="22"/>
          <w:szCs w:val="22"/>
        </w:rPr>
        <w:t xml:space="preserve">Timeline and schedules are </w:t>
      </w:r>
      <w:r w:rsidR="001E3A2F">
        <w:rPr>
          <w:rFonts w:asciiTheme="majorHAnsi" w:hAnsiTheme="majorHAnsi" w:cs="Courier New"/>
          <w:color w:val="FF0000"/>
          <w:sz w:val="22"/>
          <w:szCs w:val="22"/>
        </w:rPr>
        <w:t>in accord with procurement</w:t>
      </w:r>
      <w:r w:rsidR="00717A15" w:rsidRPr="001E3A2F">
        <w:rPr>
          <w:rFonts w:asciiTheme="majorHAnsi" w:hAnsiTheme="majorHAnsi" w:cs="Courier New"/>
          <w:color w:val="FF0000"/>
          <w:sz w:val="22"/>
          <w:szCs w:val="22"/>
        </w:rPr>
        <w:t xml:space="preserve"> demands or request</w:t>
      </w:r>
      <w:r w:rsidR="00EE7C4C">
        <w:rPr>
          <w:rFonts w:asciiTheme="majorHAnsi" w:hAnsiTheme="majorHAnsi" w:cs="Courier New"/>
          <w:color w:val="FF0000"/>
          <w:sz w:val="22"/>
          <w:szCs w:val="22"/>
        </w:rPr>
        <w:t xml:space="preserve"> for funds, assistance, and resource contracts</w:t>
      </w:r>
      <w:r w:rsidR="00717A15" w:rsidRPr="001E3A2F">
        <w:rPr>
          <w:rFonts w:asciiTheme="majorHAnsi" w:hAnsiTheme="majorHAnsi" w:cs="Courier New"/>
          <w:color w:val="FF0000"/>
          <w:sz w:val="22"/>
          <w:szCs w:val="22"/>
        </w:rPr>
        <w:t>)</w:t>
      </w:r>
    </w:p>
    <w:p w14:paraId="16C8823A" w14:textId="77777777" w:rsidR="00E56AD8" w:rsidRDefault="009C1C73">
      <w:pPr>
        <w:pStyle w:val="Heading1"/>
      </w:pPr>
      <w:r>
        <w:t>Approval and Authority to Proceed</w:t>
      </w:r>
    </w:p>
    <w:p w14:paraId="2538AB10" w14:textId="1FBF3A35" w:rsidR="00E56AD8" w:rsidRDefault="007951C9">
      <w:r>
        <w:t>Signatures below</w:t>
      </w:r>
      <w:r w:rsidR="00DA04F7">
        <w:t xml:space="preserve"> agree to</w:t>
      </w:r>
      <w:r w:rsidR="009C1C73">
        <w:t xml:space="preserve"> the project </w:t>
      </w:r>
      <w:r>
        <w:t xml:space="preserve">design of </w:t>
      </w:r>
      <w:r w:rsidR="001E4D31">
        <w:t xml:space="preserve">“NOT1ALONE” </w:t>
      </w:r>
      <w:r w:rsidR="009C1C73">
        <w:t>as described above, an</w:t>
      </w:r>
      <w:r w:rsidR="00927B5A">
        <w:t>d favor the team’s success in</w:t>
      </w:r>
      <w:r>
        <w:t xml:space="preserve"> proceed</w:t>
      </w:r>
      <w:r w:rsidR="00927B5A">
        <w:t>ing</w:t>
      </w:r>
      <w:r>
        <w:t xml:space="preserve"> with</w:t>
      </w:r>
      <w:r w:rsidR="001E3A2F">
        <w:t xml:space="preserve"> its idea for this in</w:t>
      </w:r>
      <w:r w:rsidR="00EE7C4C">
        <w:t xml:space="preserve">tegrated conglomerate </w:t>
      </w:r>
      <w:r w:rsidR="001E3A2F">
        <w:t>program.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  <w:tblDescription w:val="Stakeholders Table"/>
      </w:tblPr>
      <w:tblGrid>
        <w:gridCol w:w="2681"/>
        <w:gridCol w:w="2680"/>
        <w:gridCol w:w="2680"/>
        <w:gridCol w:w="1607"/>
      </w:tblGrid>
      <w:tr w:rsidR="001E4D31" w14:paraId="55C4919E" w14:textId="77777777" w:rsidTr="001E4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9" w:type="pct"/>
          </w:tcPr>
          <w:p w14:paraId="0A073CF0" w14:textId="77777777" w:rsidR="001E4D31" w:rsidRDefault="001E4D31">
            <w:r>
              <w:t>Name</w:t>
            </w:r>
          </w:p>
        </w:tc>
        <w:tc>
          <w:tcPr>
            <w:tcW w:w="1389" w:type="pct"/>
          </w:tcPr>
          <w:p w14:paraId="4973C6B7" w14:textId="74BBF080" w:rsidR="001E4D31" w:rsidRDefault="002163FC">
            <w:r>
              <w:t>Company</w:t>
            </w:r>
          </w:p>
        </w:tc>
        <w:tc>
          <w:tcPr>
            <w:tcW w:w="1389" w:type="pct"/>
          </w:tcPr>
          <w:p w14:paraId="52B97889" w14:textId="454B0D80" w:rsidR="001E4D31" w:rsidRDefault="001E4D31">
            <w:r>
              <w:t>Title</w:t>
            </w:r>
            <w:r w:rsidR="002163FC">
              <w:t>/Authority</w:t>
            </w:r>
          </w:p>
        </w:tc>
        <w:tc>
          <w:tcPr>
            <w:tcW w:w="833" w:type="pct"/>
          </w:tcPr>
          <w:p w14:paraId="30520633" w14:textId="77777777" w:rsidR="001E4D31" w:rsidRDefault="001E4D31">
            <w:r>
              <w:t>Date</w:t>
            </w:r>
          </w:p>
        </w:tc>
      </w:tr>
      <w:tr w:rsidR="001E4D31" w14:paraId="13B282B6" w14:textId="77777777" w:rsidTr="001E4D31">
        <w:tc>
          <w:tcPr>
            <w:tcW w:w="1389" w:type="pct"/>
          </w:tcPr>
          <w:p w14:paraId="711331FD" w14:textId="77777777" w:rsidR="001E4D31" w:rsidRDefault="001E4D31"/>
        </w:tc>
        <w:tc>
          <w:tcPr>
            <w:tcW w:w="1389" w:type="pct"/>
          </w:tcPr>
          <w:p w14:paraId="53BFB914" w14:textId="77777777" w:rsidR="001E4D31" w:rsidRDefault="001E4D31"/>
        </w:tc>
        <w:tc>
          <w:tcPr>
            <w:tcW w:w="1389" w:type="pct"/>
          </w:tcPr>
          <w:p w14:paraId="08719DB7" w14:textId="799B3EA8" w:rsidR="001E4D31" w:rsidRDefault="001E4D31"/>
        </w:tc>
        <w:tc>
          <w:tcPr>
            <w:tcW w:w="833" w:type="pct"/>
          </w:tcPr>
          <w:p w14:paraId="09BC310D" w14:textId="77777777" w:rsidR="001E4D31" w:rsidRDefault="001E4D31"/>
        </w:tc>
      </w:tr>
      <w:tr w:rsidR="001E4D31" w14:paraId="254C05B8" w14:textId="77777777" w:rsidTr="001E4D31">
        <w:tc>
          <w:tcPr>
            <w:tcW w:w="1389" w:type="pct"/>
          </w:tcPr>
          <w:p w14:paraId="424D426E" w14:textId="77777777" w:rsidR="001E4D31" w:rsidRDefault="001E4D31"/>
        </w:tc>
        <w:tc>
          <w:tcPr>
            <w:tcW w:w="1389" w:type="pct"/>
          </w:tcPr>
          <w:p w14:paraId="1DE6B654" w14:textId="77777777" w:rsidR="001E4D31" w:rsidRDefault="001E4D31"/>
        </w:tc>
        <w:tc>
          <w:tcPr>
            <w:tcW w:w="1389" w:type="pct"/>
          </w:tcPr>
          <w:p w14:paraId="28FA4649" w14:textId="7D2C0C74" w:rsidR="001E4D31" w:rsidRDefault="001E4D31"/>
        </w:tc>
        <w:tc>
          <w:tcPr>
            <w:tcW w:w="833" w:type="pct"/>
          </w:tcPr>
          <w:p w14:paraId="24672D92" w14:textId="77777777" w:rsidR="001E4D31" w:rsidRDefault="001E4D31"/>
        </w:tc>
      </w:tr>
      <w:tr w:rsidR="001E4D31" w14:paraId="4F510FA6" w14:textId="77777777" w:rsidTr="001E4D31">
        <w:tc>
          <w:tcPr>
            <w:tcW w:w="1389" w:type="pct"/>
          </w:tcPr>
          <w:p w14:paraId="708428DA" w14:textId="77777777" w:rsidR="001E4D31" w:rsidRDefault="001E4D31"/>
        </w:tc>
        <w:tc>
          <w:tcPr>
            <w:tcW w:w="1389" w:type="pct"/>
          </w:tcPr>
          <w:p w14:paraId="4EC0B5AB" w14:textId="77777777" w:rsidR="001E4D31" w:rsidRDefault="001E4D31"/>
        </w:tc>
        <w:tc>
          <w:tcPr>
            <w:tcW w:w="1389" w:type="pct"/>
          </w:tcPr>
          <w:p w14:paraId="19201834" w14:textId="36ED757B" w:rsidR="001E4D31" w:rsidRDefault="001E4D31"/>
        </w:tc>
        <w:tc>
          <w:tcPr>
            <w:tcW w:w="833" w:type="pct"/>
          </w:tcPr>
          <w:p w14:paraId="7F4D30AB" w14:textId="77777777" w:rsidR="001E4D31" w:rsidRDefault="001E4D31"/>
        </w:tc>
      </w:tr>
    </w:tbl>
    <w:p w14:paraId="73D23323" w14:textId="77777777" w:rsidR="00E56AD8" w:rsidRDefault="00E56AD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1197"/>
        <w:gridCol w:w="1944"/>
        <w:gridCol w:w="175"/>
        <w:gridCol w:w="1078"/>
        <w:gridCol w:w="575"/>
        <w:gridCol w:w="1198"/>
        <w:gridCol w:w="1943"/>
        <w:gridCol w:w="174"/>
        <w:gridCol w:w="1076"/>
      </w:tblGrid>
      <w:tr w:rsidR="00E56AD8" w14:paraId="3A8253FF" w14:textId="77777777">
        <w:tc>
          <w:tcPr>
            <w:tcW w:w="639" w:type="pct"/>
            <w:tcBorders>
              <w:top w:val="single" w:sz="8" w:space="0" w:color="404040" w:themeColor="text1" w:themeTint="BF"/>
            </w:tcBorders>
          </w:tcPr>
          <w:p w14:paraId="2211CB08" w14:textId="77777777" w:rsidR="00E56AD8" w:rsidRDefault="009C1C73">
            <w:r>
              <w:t>Approved By</w:t>
            </w:r>
          </w:p>
        </w:tc>
        <w:tc>
          <w:tcPr>
            <w:tcW w:w="1038" w:type="pct"/>
            <w:tcBorders>
              <w:top w:val="single" w:sz="8" w:space="0" w:color="404040" w:themeColor="text1" w:themeTint="BF"/>
            </w:tcBorders>
          </w:tcPr>
          <w:p w14:paraId="1FA6C59A" w14:textId="77777777" w:rsidR="00E56AD8" w:rsidRDefault="00E56AD8"/>
        </w:tc>
        <w:tc>
          <w:tcPr>
            <w:tcW w:w="93" w:type="pct"/>
          </w:tcPr>
          <w:p w14:paraId="5BF77AA9" w14:textId="77777777" w:rsidR="00E56AD8" w:rsidRDefault="00E56AD8"/>
        </w:tc>
        <w:tc>
          <w:tcPr>
            <w:tcW w:w="576" w:type="pct"/>
            <w:tcBorders>
              <w:top w:val="single" w:sz="8" w:space="0" w:color="404040" w:themeColor="text1" w:themeTint="BF"/>
            </w:tcBorders>
          </w:tcPr>
          <w:p w14:paraId="40299DCE" w14:textId="77777777" w:rsidR="00E56AD8" w:rsidRDefault="009C1C73">
            <w:r>
              <w:t>Date</w:t>
            </w:r>
          </w:p>
        </w:tc>
        <w:tc>
          <w:tcPr>
            <w:tcW w:w="307" w:type="pct"/>
          </w:tcPr>
          <w:p w14:paraId="1797BDB5" w14:textId="77777777" w:rsidR="00E56AD8" w:rsidRDefault="00E56AD8"/>
        </w:tc>
        <w:tc>
          <w:tcPr>
            <w:tcW w:w="640" w:type="pct"/>
            <w:tcBorders>
              <w:top w:val="single" w:sz="8" w:space="0" w:color="404040" w:themeColor="text1" w:themeTint="BF"/>
            </w:tcBorders>
          </w:tcPr>
          <w:p w14:paraId="33558260" w14:textId="77777777" w:rsidR="00E56AD8" w:rsidRDefault="009C1C73">
            <w:r>
              <w:t>Approved By</w:t>
            </w:r>
          </w:p>
        </w:tc>
        <w:tc>
          <w:tcPr>
            <w:tcW w:w="1038" w:type="pct"/>
            <w:tcBorders>
              <w:top w:val="single" w:sz="8" w:space="0" w:color="404040" w:themeColor="text1" w:themeTint="BF"/>
            </w:tcBorders>
          </w:tcPr>
          <w:p w14:paraId="72776A7F" w14:textId="77777777" w:rsidR="00E56AD8" w:rsidRDefault="00E56AD8"/>
        </w:tc>
        <w:tc>
          <w:tcPr>
            <w:tcW w:w="93" w:type="pct"/>
          </w:tcPr>
          <w:p w14:paraId="6A3D913B" w14:textId="77777777" w:rsidR="00E56AD8" w:rsidRDefault="00E56AD8"/>
        </w:tc>
        <w:tc>
          <w:tcPr>
            <w:tcW w:w="575" w:type="pct"/>
            <w:tcBorders>
              <w:top w:val="single" w:sz="8" w:space="0" w:color="404040" w:themeColor="text1" w:themeTint="BF"/>
            </w:tcBorders>
          </w:tcPr>
          <w:p w14:paraId="56F97174" w14:textId="77777777" w:rsidR="00E56AD8" w:rsidRDefault="009C1C73">
            <w:r>
              <w:t>Date</w:t>
            </w:r>
          </w:p>
        </w:tc>
      </w:tr>
    </w:tbl>
    <w:p w14:paraId="34DD23D8" w14:textId="77777777" w:rsidR="00E56AD8" w:rsidRDefault="00E56AD8"/>
    <w:sectPr w:rsidR="00E56AD8">
      <w:headerReference w:type="default" r:id="rId10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B1915" w14:textId="77777777" w:rsidR="001A754A" w:rsidRDefault="001A754A">
      <w:pPr>
        <w:spacing w:after="0" w:line="240" w:lineRule="auto"/>
      </w:pPr>
      <w:r>
        <w:separator/>
      </w:r>
    </w:p>
  </w:endnote>
  <w:endnote w:type="continuationSeparator" w:id="0">
    <w:p w14:paraId="027575DA" w14:textId="77777777" w:rsidR="001A754A" w:rsidRDefault="001A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4D136" w14:textId="77777777" w:rsidR="001A754A" w:rsidRDefault="001A754A">
      <w:pPr>
        <w:spacing w:after="0" w:line="240" w:lineRule="auto"/>
      </w:pPr>
      <w:r>
        <w:separator/>
      </w:r>
    </w:p>
  </w:footnote>
  <w:footnote w:type="continuationSeparator" w:id="0">
    <w:p w14:paraId="6942ED8D" w14:textId="77777777" w:rsidR="001A754A" w:rsidRDefault="001A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D7009" w14:textId="77777777" w:rsidR="00A25D83" w:rsidRDefault="00A25D83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62CE7" wp14:editId="77C55DA6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6B14C" w14:textId="1B862925" w:rsidR="00A25D83" w:rsidRDefault="00A25D83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80310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" filled="f" stroked="f" strokeweight=".5pt">
              <v:textbox style="mso-fit-shape-to-text:t" inset="0,0,0,0">
                <w:txbxContent>
                  <w:p w14:paraId="69A6B14C" w14:textId="1B862925" w:rsidR="00A25D83" w:rsidRDefault="00A25D83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80310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59"/>
    <w:rsid w:val="000738D5"/>
    <w:rsid w:val="000A1B3C"/>
    <w:rsid w:val="00102990"/>
    <w:rsid w:val="00105217"/>
    <w:rsid w:val="001407B1"/>
    <w:rsid w:val="001861E7"/>
    <w:rsid w:val="001A754A"/>
    <w:rsid w:val="001B24DA"/>
    <w:rsid w:val="001B5B83"/>
    <w:rsid w:val="001D4EBB"/>
    <w:rsid w:val="001E3A2F"/>
    <w:rsid w:val="001E4D31"/>
    <w:rsid w:val="002163FC"/>
    <w:rsid w:val="00280310"/>
    <w:rsid w:val="002B172D"/>
    <w:rsid w:val="002C626B"/>
    <w:rsid w:val="002D59C1"/>
    <w:rsid w:val="00310428"/>
    <w:rsid w:val="00312E64"/>
    <w:rsid w:val="003206ED"/>
    <w:rsid w:val="00335420"/>
    <w:rsid w:val="0034304A"/>
    <w:rsid w:val="00345565"/>
    <w:rsid w:val="003B24BE"/>
    <w:rsid w:val="003F1AD3"/>
    <w:rsid w:val="003F2504"/>
    <w:rsid w:val="00405D53"/>
    <w:rsid w:val="004143DA"/>
    <w:rsid w:val="004217A1"/>
    <w:rsid w:val="00431C3E"/>
    <w:rsid w:val="004423F3"/>
    <w:rsid w:val="00452176"/>
    <w:rsid w:val="0046680D"/>
    <w:rsid w:val="004A2A65"/>
    <w:rsid w:val="004F10E9"/>
    <w:rsid w:val="0050161C"/>
    <w:rsid w:val="005137F5"/>
    <w:rsid w:val="00514516"/>
    <w:rsid w:val="00524A69"/>
    <w:rsid w:val="0054682F"/>
    <w:rsid w:val="00582A6D"/>
    <w:rsid w:val="00590F35"/>
    <w:rsid w:val="005A4697"/>
    <w:rsid w:val="005B7A41"/>
    <w:rsid w:val="005C2451"/>
    <w:rsid w:val="005C2C8F"/>
    <w:rsid w:val="005F6CC4"/>
    <w:rsid w:val="00635A7A"/>
    <w:rsid w:val="00683E43"/>
    <w:rsid w:val="00685198"/>
    <w:rsid w:val="006B6581"/>
    <w:rsid w:val="006F4E8D"/>
    <w:rsid w:val="00717A15"/>
    <w:rsid w:val="00776F03"/>
    <w:rsid w:val="007802D0"/>
    <w:rsid w:val="00787BAA"/>
    <w:rsid w:val="007951C9"/>
    <w:rsid w:val="007A60DB"/>
    <w:rsid w:val="007B5DF3"/>
    <w:rsid w:val="007D699F"/>
    <w:rsid w:val="00836783"/>
    <w:rsid w:val="00836C33"/>
    <w:rsid w:val="00855391"/>
    <w:rsid w:val="00865D67"/>
    <w:rsid w:val="008B6980"/>
    <w:rsid w:val="008D35C2"/>
    <w:rsid w:val="008F5F29"/>
    <w:rsid w:val="009031FB"/>
    <w:rsid w:val="0090614C"/>
    <w:rsid w:val="00927B5A"/>
    <w:rsid w:val="00932666"/>
    <w:rsid w:val="00953F79"/>
    <w:rsid w:val="009844B0"/>
    <w:rsid w:val="00984CFC"/>
    <w:rsid w:val="00990598"/>
    <w:rsid w:val="0099698D"/>
    <w:rsid w:val="009B4614"/>
    <w:rsid w:val="009C0B2F"/>
    <w:rsid w:val="009C1C73"/>
    <w:rsid w:val="009D3FE5"/>
    <w:rsid w:val="009D73A6"/>
    <w:rsid w:val="009E3F04"/>
    <w:rsid w:val="009F36A1"/>
    <w:rsid w:val="00A1027A"/>
    <w:rsid w:val="00A25D83"/>
    <w:rsid w:val="00A712CD"/>
    <w:rsid w:val="00A831AB"/>
    <w:rsid w:val="00AD78BC"/>
    <w:rsid w:val="00B50948"/>
    <w:rsid w:val="00B6582E"/>
    <w:rsid w:val="00B667AB"/>
    <w:rsid w:val="00B71424"/>
    <w:rsid w:val="00B90EAE"/>
    <w:rsid w:val="00BC0B59"/>
    <w:rsid w:val="00C0591B"/>
    <w:rsid w:val="00C224D3"/>
    <w:rsid w:val="00C25892"/>
    <w:rsid w:val="00C33AA1"/>
    <w:rsid w:val="00C352C6"/>
    <w:rsid w:val="00C42A25"/>
    <w:rsid w:val="00C746AA"/>
    <w:rsid w:val="00C869E4"/>
    <w:rsid w:val="00CD0A2E"/>
    <w:rsid w:val="00D122FF"/>
    <w:rsid w:val="00D14B63"/>
    <w:rsid w:val="00D53177"/>
    <w:rsid w:val="00DA04F7"/>
    <w:rsid w:val="00DB078F"/>
    <w:rsid w:val="00DD5D73"/>
    <w:rsid w:val="00E0387B"/>
    <w:rsid w:val="00E14F98"/>
    <w:rsid w:val="00E159E6"/>
    <w:rsid w:val="00E20543"/>
    <w:rsid w:val="00E31D27"/>
    <w:rsid w:val="00E547B7"/>
    <w:rsid w:val="00E56AD8"/>
    <w:rsid w:val="00EC22F8"/>
    <w:rsid w:val="00EE7C4C"/>
    <w:rsid w:val="00F175C2"/>
    <w:rsid w:val="00F3191C"/>
    <w:rsid w:val="00F73116"/>
    <w:rsid w:val="00F83DCB"/>
    <w:rsid w:val="00FA770B"/>
    <w:rsid w:val="00FC1424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BC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26302AA02045C791968BACA100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3B16-F6F5-4FC4-B88F-80D60C3ECFED}"/>
      </w:docPartPr>
      <w:docPartBody>
        <w:p w:rsidR="00982D11" w:rsidRDefault="00AF5441">
          <w:pPr>
            <w:pStyle w:val="2D26302AA02045C791968BACA1007DDB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41"/>
    <w:rsid w:val="00006F19"/>
    <w:rsid w:val="00495B6F"/>
    <w:rsid w:val="004C7D0D"/>
    <w:rsid w:val="004F15C9"/>
    <w:rsid w:val="00594773"/>
    <w:rsid w:val="006B4AA1"/>
    <w:rsid w:val="007E7C2C"/>
    <w:rsid w:val="00903482"/>
    <w:rsid w:val="00982D11"/>
    <w:rsid w:val="00AF5441"/>
    <w:rsid w:val="00BE3F22"/>
    <w:rsid w:val="00CB27F1"/>
    <w:rsid w:val="00E26E85"/>
    <w:rsid w:val="00E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576195EC114A4296148DB98093FC32">
    <w:name w:val="5C576195EC114A4296148DB98093FC32"/>
  </w:style>
  <w:style w:type="paragraph" w:customStyle="1" w:styleId="2D26302AA02045C791968BACA1007DDB">
    <w:name w:val="2D26302AA02045C791968BACA1007DD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502F3933D44547A5C29CBD5442A7CD">
    <w:name w:val="27502F3933D44547A5C29CBD5442A7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576195EC114A4296148DB98093FC32">
    <w:name w:val="5C576195EC114A4296148DB98093FC32"/>
  </w:style>
  <w:style w:type="paragraph" w:customStyle="1" w:styleId="2D26302AA02045C791968BACA1007DDB">
    <w:name w:val="2D26302AA02045C791968BACA1007DD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502F3933D44547A5C29CBD5442A7CD">
    <w:name w:val="27502F3933D44547A5C29CBD5442A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70FCA-C2BF-477E-903D-368D8D75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0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Aaron Briggs</cp:lastModifiedBy>
  <cp:revision>2</cp:revision>
  <dcterms:created xsi:type="dcterms:W3CDTF">2016-04-23T04:00:00Z</dcterms:created>
  <dcterms:modified xsi:type="dcterms:W3CDTF">2016-04-23T04:00:00Z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